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C65CC" w14:textId="77777777" w:rsidR="0086543D" w:rsidRPr="007A1A07" w:rsidRDefault="0086543D" w:rsidP="006B264C">
      <w:pPr>
        <w:pStyle w:val="PargrafodaLista"/>
        <w:suppressLineNumbers/>
        <w:tabs>
          <w:tab w:val="left" w:pos="6205"/>
          <w:tab w:val="left" w:pos="6206"/>
        </w:tabs>
        <w:spacing w:before="0"/>
        <w:ind w:left="6203" w:firstLine="0"/>
        <w:jc w:val="both"/>
      </w:pPr>
      <w:r>
        <w:rPr>
          <w:b/>
        </w:rPr>
        <w:t>Ata</w:t>
      </w:r>
      <w:r>
        <w:rPr>
          <w:b/>
          <w:spacing w:val="84"/>
        </w:rPr>
        <w:t xml:space="preserve"> </w:t>
      </w:r>
      <w:r>
        <w:rPr>
          <w:b/>
        </w:rPr>
        <w:t>da</w:t>
      </w:r>
      <w:r>
        <w:rPr>
          <w:b/>
          <w:spacing w:val="84"/>
        </w:rPr>
        <w:t xml:space="preserve"> </w:t>
      </w:r>
      <w:r>
        <w:rPr>
          <w:b/>
        </w:rPr>
        <w:t>reunião</w:t>
      </w:r>
      <w:r>
        <w:rPr>
          <w:b/>
          <w:spacing w:val="84"/>
        </w:rPr>
        <w:t xml:space="preserve"> </w:t>
      </w:r>
      <w:r w:rsidR="00C7732B">
        <w:rPr>
          <w:b/>
        </w:rPr>
        <w:t>o</w:t>
      </w:r>
      <w:r>
        <w:rPr>
          <w:b/>
        </w:rPr>
        <w:t>rdinária</w:t>
      </w:r>
      <w:r>
        <w:rPr>
          <w:b/>
          <w:spacing w:val="85"/>
        </w:rPr>
        <w:t xml:space="preserve"> </w:t>
      </w:r>
      <w:r>
        <w:rPr>
          <w:b/>
        </w:rPr>
        <w:t>do</w:t>
      </w:r>
      <w:r>
        <w:rPr>
          <w:b/>
          <w:spacing w:val="84"/>
        </w:rPr>
        <w:t xml:space="preserve"> </w:t>
      </w:r>
      <w:r>
        <w:rPr>
          <w:b/>
        </w:rPr>
        <w:t>comitê</w:t>
      </w:r>
      <w:r>
        <w:rPr>
          <w:b/>
          <w:spacing w:val="84"/>
        </w:rPr>
        <w:t xml:space="preserve"> </w:t>
      </w:r>
      <w:r>
        <w:rPr>
          <w:b/>
        </w:rPr>
        <w:t xml:space="preserve">de </w:t>
      </w:r>
      <w:r w:rsidRPr="0086543D">
        <w:rPr>
          <w:b/>
        </w:rPr>
        <w:t>enfrentamento</w:t>
      </w:r>
      <w:r w:rsidRPr="0086543D">
        <w:rPr>
          <w:b/>
          <w:spacing w:val="70"/>
        </w:rPr>
        <w:t xml:space="preserve"> </w:t>
      </w:r>
      <w:r w:rsidRPr="0086543D">
        <w:rPr>
          <w:b/>
        </w:rPr>
        <w:t>à</w:t>
      </w:r>
      <w:r w:rsidRPr="0086543D">
        <w:rPr>
          <w:b/>
          <w:spacing w:val="70"/>
        </w:rPr>
        <w:t xml:space="preserve"> </w:t>
      </w:r>
      <w:r w:rsidRPr="0086543D">
        <w:rPr>
          <w:b/>
        </w:rPr>
        <w:t>Covid-19</w:t>
      </w:r>
      <w:r w:rsidRPr="0086543D">
        <w:rPr>
          <w:b/>
          <w:spacing w:val="70"/>
        </w:rPr>
        <w:t xml:space="preserve"> </w:t>
      </w:r>
      <w:r w:rsidRPr="0086543D">
        <w:rPr>
          <w:b/>
        </w:rPr>
        <w:t>no</w:t>
      </w:r>
      <w:r w:rsidRPr="0086543D">
        <w:rPr>
          <w:b/>
          <w:spacing w:val="71"/>
        </w:rPr>
        <w:t xml:space="preserve"> </w:t>
      </w:r>
      <w:r w:rsidRPr="0086543D">
        <w:rPr>
          <w:b/>
        </w:rPr>
        <w:t>âmbito</w:t>
      </w:r>
      <w:r w:rsidRPr="0086543D">
        <w:rPr>
          <w:b/>
          <w:spacing w:val="70"/>
        </w:rPr>
        <w:t xml:space="preserve"> </w:t>
      </w:r>
      <w:r w:rsidRPr="0086543D">
        <w:rPr>
          <w:b/>
        </w:rPr>
        <w:t>da</w:t>
      </w:r>
      <w:r>
        <w:rPr>
          <w:b/>
        </w:rPr>
        <w:t xml:space="preserve"> </w:t>
      </w:r>
      <w:r w:rsidRPr="0086543D">
        <w:rPr>
          <w:b/>
        </w:rPr>
        <w:t>UFS,</w:t>
      </w:r>
      <w:r w:rsidRPr="0086543D">
        <w:rPr>
          <w:b/>
          <w:spacing w:val="-2"/>
        </w:rPr>
        <w:t xml:space="preserve"> </w:t>
      </w:r>
      <w:r w:rsidRPr="0086543D">
        <w:rPr>
          <w:b/>
        </w:rPr>
        <w:t>realizada</w:t>
      </w:r>
      <w:r w:rsidRPr="0086543D">
        <w:rPr>
          <w:b/>
          <w:spacing w:val="-3"/>
        </w:rPr>
        <w:t xml:space="preserve"> </w:t>
      </w:r>
      <w:r w:rsidRPr="0086543D">
        <w:rPr>
          <w:b/>
        </w:rPr>
        <w:t>em</w:t>
      </w:r>
      <w:r w:rsidR="005B1733">
        <w:rPr>
          <w:b/>
        </w:rPr>
        <w:t xml:space="preserve"> </w:t>
      </w:r>
      <w:r w:rsidR="00B03C88">
        <w:rPr>
          <w:b/>
        </w:rPr>
        <w:t>13</w:t>
      </w:r>
      <w:r w:rsidR="0068282E">
        <w:rPr>
          <w:b/>
        </w:rPr>
        <w:t xml:space="preserve"> de </w:t>
      </w:r>
      <w:r w:rsidR="00B03C88">
        <w:rPr>
          <w:b/>
        </w:rPr>
        <w:t xml:space="preserve">julho </w:t>
      </w:r>
      <w:r w:rsidRPr="0086543D">
        <w:rPr>
          <w:b/>
        </w:rPr>
        <w:t>de</w:t>
      </w:r>
      <w:r w:rsidRPr="0086543D">
        <w:rPr>
          <w:b/>
          <w:spacing w:val="-3"/>
        </w:rPr>
        <w:t xml:space="preserve"> </w:t>
      </w:r>
      <w:r w:rsidRPr="0086543D">
        <w:rPr>
          <w:b/>
        </w:rPr>
        <w:t>20</w:t>
      </w:r>
      <w:r w:rsidR="00F406FB">
        <w:rPr>
          <w:b/>
        </w:rPr>
        <w:t>2</w:t>
      </w:r>
      <w:r w:rsidRPr="0086543D">
        <w:rPr>
          <w:b/>
        </w:rPr>
        <w:t>2.</w:t>
      </w:r>
    </w:p>
    <w:p w14:paraId="0D69E834" w14:textId="6C8CDA8E" w:rsidR="004E25FD" w:rsidRPr="007A1A07" w:rsidRDefault="00144EAF" w:rsidP="007A1A07">
      <w:pPr>
        <w:jc w:val="both"/>
        <w:rPr>
          <w:rFonts w:ascii="Arial" w:hAnsi="Arial" w:cs="Arial"/>
          <w:color w:val="222222"/>
          <w:sz w:val="20"/>
          <w:szCs w:val="20"/>
          <w:lang w:val="pt-BR"/>
        </w:rPr>
      </w:pPr>
      <w:r w:rsidRPr="0086543D">
        <w:rPr>
          <w:sz w:val="24"/>
        </w:rPr>
        <w:t>No</w:t>
      </w:r>
      <w:r w:rsidRPr="0086543D">
        <w:rPr>
          <w:spacing w:val="-8"/>
          <w:sz w:val="24"/>
        </w:rPr>
        <w:t xml:space="preserve"> </w:t>
      </w:r>
      <w:r w:rsidRPr="0086543D">
        <w:rPr>
          <w:sz w:val="24"/>
        </w:rPr>
        <w:t>dia</w:t>
      </w:r>
      <w:r w:rsidRPr="0086543D">
        <w:rPr>
          <w:spacing w:val="-8"/>
          <w:sz w:val="24"/>
        </w:rPr>
        <w:t xml:space="preserve"> </w:t>
      </w:r>
      <w:r w:rsidR="00B03C88">
        <w:rPr>
          <w:spacing w:val="-8"/>
          <w:sz w:val="24"/>
        </w:rPr>
        <w:t>13 de julho</w:t>
      </w:r>
      <w:r w:rsidR="0068282E">
        <w:rPr>
          <w:spacing w:val="-8"/>
          <w:sz w:val="24"/>
        </w:rPr>
        <w:t xml:space="preserve"> </w:t>
      </w:r>
      <w:r w:rsidR="00C90915">
        <w:rPr>
          <w:sz w:val="24"/>
        </w:rPr>
        <w:t>d</w:t>
      </w:r>
      <w:r w:rsidRPr="0086543D">
        <w:rPr>
          <w:sz w:val="24"/>
        </w:rPr>
        <w:t>e</w:t>
      </w:r>
      <w:r w:rsidRPr="0086543D">
        <w:rPr>
          <w:spacing w:val="-8"/>
          <w:sz w:val="24"/>
        </w:rPr>
        <w:t xml:space="preserve"> </w:t>
      </w:r>
      <w:r w:rsidRPr="0086543D">
        <w:rPr>
          <w:sz w:val="24"/>
        </w:rPr>
        <w:t>dois</w:t>
      </w:r>
      <w:r w:rsidRPr="0086543D">
        <w:rPr>
          <w:spacing w:val="-8"/>
          <w:sz w:val="24"/>
        </w:rPr>
        <w:t xml:space="preserve"> </w:t>
      </w:r>
      <w:r w:rsidRPr="0086543D">
        <w:rPr>
          <w:sz w:val="24"/>
        </w:rPr>
        <w:t>mil</w:t>
      </w:r>
      <w:r w:rsidRPr="0086543D">
        <w:rPr>
          <w:spacing w:val="-8"/>
          <w:sz w:val="24"/>
        </w:rPr>
        <w:t xml:space="preserve"> </w:t>
      </w:r>
      <w:r w:rsidRPr="0086543D">
        <w:rPr>
          <w:sz w:val="24"/>
        </w:rPr>
        <w:t>e</w:t>
      </w:r>
      <w:r w:rsidRPr="0086543D">
        <w:rPr>
          <w:spacing w:val="-7"/>
          <w:sz w:val="24"/>
        </w:rPr>
        <w:t xml:space="preserve"> </w:t>
      </w:r>
      <w:r w:rsidRPr="0086543D">
        <w:rPr>
          <w:sz w:val="24"/>
        </w:rPr>
        <w:t>vinte</w:t>
      </w:r>
      <w:r w:rsidRPr="0086543D">
        <w:rPr>
          <w:spacing w:val="-8"/>
          <w:sz w:val="24"/>
        </w:rPr>
        <w:t xml:space="preserve"> </w:t>
      </w:r>
      <w:r w:rsidRPr="0086543D">
        <w:rPr>
          <w:sz w:val="24"/>
        </w:rPr>
        <w:t>e</w:t>
      </w:r>
      <w:r w:rsidRPr="0086543D">
        <w:rPr>
          <w:spacing w:val="-8"/>
          <w:sz w:val="24"/>
        </w:rPr>
        <w:t xml:space="preserve"> </w:t>
      </w:r>
      <w:r w:rsidR="007A1A07">
        <w:rPr>
          <w:spacing w:val="-8"/>
          <w:sz w:val="24"/>
        </w:rPr>
        <w:t>dois</w:t>
      </w:r>
      <w:r w:rsidRPr="0086543D">
        <w:rPr>
          <w:sz w:val="24"/>
        </w:rPr>
        <w:t>,</w:t>
      </w:r>
      <w:r w:rsidRPr="0086543D">
        <w:rPr>
          <w:spacing w:val="-8"/>
          <w:sz w:val="24"/>
        </w:rPr>
        <w:t xml:space="preserve"> </w:t>
      </w:r>
      <w:r w:rsidRPr="0086543D">
        <w:rPr>
          <w:sz w:val="24"/>
        </w:rPr>
        <w:t>às</w:t>
      </w:r>
      <w:r w:rsidR="00C90915">
        <w:rPr>
          <w:sz w:val="24"/>
        </w:rPr>
        <w:t xml:space="preserve"> </w:t>
      </w:r>
      <w:r w:rsidR="00B03C88">
        <w:rPr>
          <w:sz w:val="24"/>
        </w:rPr>
        <w:t>dez horas e trinta minutos</w:t>
      </w:r>
      <w:r w:rsidRPr="0086543D">
        <w:rPr>
          <w:sz w:val="24"/>
        </w:rPr>
        <w:t>,</w:t>
      </w:r>
      <w:r w:rsidRPr="0086543D">
        <w:rPr>
          <w:spacing w:val="-8"/>
          <w:sz w:val="24"/>
        </w:rPr>
        <w:t xml:space="preserve"> </w:t>
      </w:r>
      <w:r w:rsidRPr="0086543D">
        <w:rPr>
          <w:sz w:val="24"/>
        </w:rPr>
        <w:t>reuniram-se</w:t>
      </w:r>
      <w:r w:rsidRPr="0086543D">
        <w:rPr>
          <w:spacing w:val="-8"/>
          <w:sz w:val="24"/>
        </w:rPr>
        <w:t xml:space="preserve"> </w:t>
      </w:r>
      <w:r w:rsidRPr="0086543D">
        <w:rPr>
          <w:sz w:val="24"/>
        </w:rPr>
        <w:t>por</w:t>
      </w:r>
      <w:r w:rsidR="00F91BCB" w:rsidRPr="0086543D">
        <w:rPr>
          <w:sz w:val="24"/>
        </w:rPr>
        <w:t xml:space="preserve"> </w:t>
      </w:r>
      <w:r w:rsidRPr="0086543D">
        <w:rPr>
          <w:sz w:val="24"/>
        </w:rPr>
        <w:t>videoconferência</w:t>
      </w:r>
      <w:r w:rsidR="00115E0C" w:rsidRPr="0086543D">
        <w:rPr>
          <w:sz w:val="24"/>
        </w:rPr>
        <w:t xml:space="preserve"> </w:t>
      </w:r>
      <w:r w:rsidRPr="0086543D">
        <w:rPr>
          <w:sz w:val="24"/>
        </w:rPr>
        <w:t>através</w:t>
      </w:r>
      <w:r w:rsidRPr="0086543D">
        <w:rPr>
          <w:spacing w:val="1"/>
          <w:sz w:val="24"/>
        </w:rPr>
        <w:t xml:space="preserve"> </w:t>
      </w:r>
      <w:r w:rsidRPr="0086543D">
        <w:rPr>
          <w:sz w:val="24"/>
        </w:rPr>
        <w:t>do</w:t>
      </w:r>
      <w:r w:rsidRPr="0086543D">
        <w:rPr>
          <w:spacing w:val="60"/>
          <w:sz w:val="24"/>
        </w:rPr>
        <w:t xml:space="preserve"> </w:t>
      </w:r>
      <w:r w:rsidRPr="0086543D">
        <w:rPr>
          <w:sz w:val="24"/>
        </w:rPr>
        <w:t>Google</w:t>
      </w:r>
      <w:r w:rsidRPr="0086543D">
        <w:rPr>
          <w:spacing w:val="60"/>
          <w:sz w:val="24"/>
        </w:rPr>
        <w:t xml:space="preserve"> </w:t>
      </w:r>
      <w:r w:rsidRPr="0086543D">
        <w:rPr>
          <w:sz w:val="24"/>
        </w:rPr>
        <w:t>Meet,</w:t>
      </w:r>
      <w:r w:rsidRPr="0086543D">
        <w:rPr>
          <w:spacing w:val="60"/>
          <w:sz w:val="24"/>
        </w:rPr>
        <w:t xml:space="preserve"> </w:t>
      </w:r>
      <w:r w:rsidRPr="006B264C">
        <w:rPr>
          <w:sz w:val="24"/>
        </w:rPr>
        <w:t>no</w:t>
      </w:r>
      <w:r w:rsidRPr="006B264C">
        <w:rPr>
          <w:spacing w:val="60"/>
          <w:sz w:val="24"/>
        </w:rPr>
        <w:t xml:space="preserve"> </w:t>
      </w:r>
      <w:r w:rsidRPr="006B264C">
        <w:rPr>
          <w:sz w:val="24"/>
        </w:rPr>
        <w:t>endereço</w:t>
      </w:r>
      <w:r w:rsidR="006B264C" w:rsidRPr="006B264C">
        <w:rPr>
          <w:sz w:val="24"/>
        </w:rPr>
        <w:t xml:space="preserve"> </w:t>
      </w:r>
      <w:r w:rsidR="00115E0C" w:rsidRPr="006B264C">
        <w:rPr>
          <w:sz w:val="24"/>
          <w:szCs w:val="24"/>
        </w:rPr>
        <w:t>https://</w:t>
      </w:r>
      <w:r w:rsidR="0068282E" w:rsidRPr="0068282E">
        <w:rPr>
          <w:color w:val="222222"/>
          <w:sz w:val="24"/>
          <w:szCs w:val="24"/>
        </w:rPr>
        <w:t>https</w:t>
      </w:r>
      <w:r w:rsidR="0068282E" w:rsidRPr="00B03C88">
        <w:rPr>
          <w:sz w:val="24"/>
          <w:szCs w:val="24"/>
        </w:rPr>
        <w:t>://</w:t>
      </w:r>
      <w:r w:rsidR="00B03C88" w:rsidRPr="00B03C88">
        <w:rPr>
          <w:spacing w:val="5"/>
          <w:sz w:val="24"/>
          <w:szCs w:val="24"/>
          <w:shd w:val="clear" w:color="auto" w:fill="FFFFFF"/>
        </w:rPr>
        <w:t xml:space="preserve"> meet.google.com/poe-mcvu-kud</w:t>
      </w:r>
      <w:r w:rsidR="00C7732B" w:rsidRPr="00B03C88">
        <w:rPr>
          <w:rFonts w:ascii="Arial" w:hAnsi="Arial" w:cs="Arial"/>
          <w:sz w:val="20"/>
          <w:szCs w:val="20"/>
        </w:rPr>
        <w:t xml:space="preserve">, </w:t>
      </w:r>
      <w:r w:rsidR="00115E0C" w:rsidRPr="00B03C88">
        <w:rPr>
          <w:sz w:val="24"/>
        </w:rPr>
        <w:t xml:space="preserve">os membros do </w:t>
      </w:r>
      <w:r w:rsidRPr="00B03C88">
        <w:rPr>
          <w:sz w:val="24"/>
        </w:rPr>
        <w:t>Comitê</w:t>
      </w:r>
      <w:r w:rsidRPr="00B03C88">
        <w:rPr>
          <w:spacing w:val="8"/>
          <w:sz w:val="24"/>
        </w:rPr>
        <w:t xml:space="preserve"> </w:t>
      </w:r>
      <w:r w:rsidRPr="00B03C88">
        <w:rPr>
          <w:sz w:val="24"/>
        </w:rPr>
        <w:t>de</w:t>
      </w:r>
      <w:r w:rsidRPr="00B03C88">
        <w:rPr>
          <w:spacing w:val="9"/>
          <w:sz w:val="24"/>
        </w:rPr>
        <w:t xml:space="preserve"> </w:t>
      </w:r>
      <w:r w:rsidRPr="00B03C88">
        <w:rPr>
          <w:sz w:val="24"/>
        </w:rPr>
        <w:t>Enfrentamento</w:t>
      </w:r>
      <w:r w:rsidRPr="00B03C88">
        <w:rPr>
          <w:spacing w:val="9"/>
          <w:sz w:val="24"/>
        </w:rPr>
        <w:t xml:space="preserve"> </w:t>
      </w:r>
      <w:r w:rsidRPr="00B03C88">
        <w:rPr>
          <w:sz w:val="24"/>
        </w:rPr>
        <w:t>à</w:t>
      </w:r>
      <w:r w:rsidRPr="00B03C88">
        <w:rPr>
          <w:spacing w:val="8"/>
          <w:sz w:val="24"/>
        </w:rPr>
        <w:t xml:space="preserve"> </w:t>
      </w:r>
      <w:r w:rsidRPr="00B03C88">
        <w:rPr>
          <w:sz w:val="24"/>
        </w:rPr>
        <w:t>Covid-19</w:t>
      </w:r>
      <w:r w:rsidRPr="00B03C88">
        <w:rPr>
          <w:spacing w:val="9"/>
          <w:sz w:val="24"/>
        </w:rPr>
        <w:t xml:space="preserve"> </w:t>
      </w:r>
      <w:r w:rsidRPr="00B03C88">
        <w:rPr>
          <w:sz w:val="24"/>
        </w:rPr>
        <w:t>no</w:t>
      </w:r>
      <w:r w:rsidRPr="00B03C88">
        <w:rPr>
          <w:spacing w:val="9"/>
          <w:sz w:val="24"/>
        </w:rPr>
        <w:t xml:space="preserve"> </w:t>
      </w:r>
      <w:r w:rsidR="005B1733" w:rsidRPr="00B03C88">
        <w:rPr>
          <w:sz w:val="24"/>
        </w:rPr>
        <w:t>â</w:t>
      </w:r>
      <w:r w:rsidRPr="006B264C">
        <w:rPr>
          <w:sz w:val="24"/>
        </w:rPr>
        <w:t>mbito</w:t>
      </w:r>
      <w:r w:rsidRPr="006B264C">
        <w:rPr>
          <w:spacing w:val="9"/>
          <w:sz w:val="24"/>
        </w:rPr>
        <w:t xml:space="preserve"> </w:t>
      </w:r>
      <w:r w:rsidRPr="006B264C">
        <w:rPr>
          <w:sz w:val="24"/>
        </w:rPr>
        <w:t>da</w:t>
      </w:r>
      <w:r w:rsidRPr="006B264C">
        <w:rPr>
          <w:spacing w:val="8"/>
          <w:sz w:val="24"/>
        </w:rPr>
        <w:t xml:space="preserve"> </w:t>
      </w:r>
      <w:r w:rsidRPr="006B264C">
        <w:rPr>
          <w:sz w:val="24"/>
        </w:rPr>
        <w:t>UFS.</w:t>
      </w:r>
      <w:r w:rsidRPr="006B264C">
        <w:rPr>
          <w:spacing w:val="9"/>
          <w:sz w:val="24"/>
        </w:rPr>
        <w:t xml:space="preserve"> </w:t>
      </w:r>
      <w:r w:rsidRPr="006B264C">
        <w:rPr>
          <w:sz w:val="24"/>
        </w:rPr>
        <w:t>Estiveram</w:t>
      </w:r>
      <w:r w:rsidRPr="006B264C">
        <w:rPr>
          <w:spacing w:val="9"/>
          <w:sz w:val="24"/>
        </w:rPr>
        <w:t xml:space="preserve"> </w:t>
      </w:r>
      <w:r w:rsidRPr="006B264C">
        <w:rPr>
          <w:sz w:val="24"/>
        </w:rPr>
        <w:t xml:space="preserve">presentes </w:t>
      </w:r>
      <w:r w:rsidRPr="006B264C">
        <w:rPr>
          <w:spacing w:val="9"/>
          <w:sz w:val="24"/>
        </w:rPr>
        <w:t xml:space="preserve"> </w:t>
      </w:r>
      <w:r w:rsidR="00115E0C" w:rsidRPr="006B264C">
        <w:rPr>
          <w:sz w:val="24"/>
        </w:rPr>
        <w:t>Lucindo</w:t>
      </w:r>
      <w:r w:rsidR="00115E0C" w:rsidRPr="006B264C">
        <w:rPr>
          <w:spacing w:val="-6"/>
          <w:sz w:val="24"/>
        </w:rPr>
        <w:t xml:space="preserve"> </w:t>
      </w:r>
      <w:r w:rsidR="00115E0C" w:rsidRPr="006B264C">
        <w:rPr>
          <w:sz w:val="24"/>
        </w:rPr>
        <w:t>José</w:t>
      </w:r>
      <w:r w:rsidR="00115E0C" w:rsidRPr="006B264C">
        <w:rPr>
          <w:spacing w:val="-7"/>
          <w:sz w:val="24"/>
        </w:rPr>
        <w:t xml:space="preserve"> </w:t>
      </w:r>
      <w:r w:rsidR="00115E0C" w:rsidRPr="006B264C">
        <w:rPr>
          <w:sz w:val="24"/>
        </w:rPr>
        <w:t>Quintans</w:t>
      </w:r>
      <w:r w:rsidR="00115E0C" w:rsidRPr="006B264C">
        <w:rPr>
          <w:spacing w:val="-7"/>
          <w:sz w:val="24"/>
        </w:rPr>
        <w:t xml:space="preserve"> </w:t>
      </w:r>
      <w:r w:rsidR="00115E0C" w:rsidRPr="006B264C">
        <w:rPr>
          <w:sz w:val="24"/>
        </w:rPr>
        <w:t xml:space="preserve">Júnior </w:t>
      </w:r>
      <w:r w:rsidRPr="006B264C">
        <w:rPr>
          <w:sz w:val="24"/>
        </w:rPr>
        <w:t xml:space="preserve">(Presidente), Patrícia Dantas Silveira de Albuquerque (Secretária), Roberto Wagner Xavier de Souza, </w:t>
      </w:r>
      <w:r w:rsidR="007A1A07">
        <w:rPr>
          <w:sz w:val="24"/>
        </w:rPr>
        <w:t>Adr</w:t>
      </w:r>
      <w:r w:rsidR="001D167B">
        <w:rPr>
          <w:sz w:val="24"/>
        </w:rPr>
        <w:t>iano Antunes d</w:t>
      </w:r>
      <w:r w:rsidR="007A1A07">
        <w:rPr>
          <w:sz w:val="24"/>
        </w:rPr>
        <w:t xml:space="preserve">e Souza Araújo, </w:t>
      </w:r>
      <w:r w:rsidRPr="006B264C">
        <w:rPr>
          <w:sz w:val="24"/>
        </w:rPr>
        <w:t>Paulo Ricardo Saquete</w:t>
      </w:r>
      <w:r w:rsidR="006B264C" w:rsidRPr="006B264C">
        <w:rPr>
          <w:sz w:val="24"/>
        </w:rPr>
        <w:t xml:space="preserve"> Martins Filho</w:t>
      </w:r>
      <w:r w:rsidR="005B1733">
        <w:rPr>
          <w:sz w:val="24"/>
        </w:rPr>
        <w:t xml:space="preserve">, </w:t>
      </w:r>
      <w:r w:rsidR="006B264C" w:rsidRPr="006B264C">
        <w:rPr>
          <w:sz w:val="24"/>
        </w:rPr>
        <w:t>Mario Adriano dos Santos,</w:t>
      </w:r>
      <w:r w:rsidR="00B40D1E">
        <w:rPr>
          <w:sz w:val="24"/>
        </w:rPr>
        <w:t xml:space="preserve"> José Antõnio Barreto Alves,</w:t>
      </w:r>
      <w:r w:rsidRPr="006B264C">
        <w:rPr>
          <w:spacing w:val="-6"/>
          <w:sz w:val="24"/>
        </w:rPr>
        <w:t xml:space="preserve"> </w:t>
      </w:r>
      <w:r w:rsidR="006B264C" w:rsidRPr="006B264C">
        <w:rPr>
          <w:sz w:val="24"/>
        </w:rPr>
        <w:t>Maíra Carneiro Bittencour Maia</w:t>
      </w:r>
      <w:r w:rsidR="00142EE6">
        <w:rPr>
          <w:sz w:val="24"/>
        </w:rPr>
        <w:t>, Marco Aurélio de Oliveiras Góes, Thaís Ettinger Oliveira Salgado,</w:t>
      </w:r>
      <w:r w:rsidR="0068282E">
        <w:rPr>
          <w:sz w:val="24"/>
        </w:rPr>
        <w:t xml:space="preserve"> Paulo Celso Rego Léo</w:t>
      </w:r>
      <w:r w:rsidR="001D167B">
        <w:rPr>
          <w:sz w:val="24"/>
        </w:rPr>
        <w:t>, Dilton Cândido Santos Maynard, Manoel Luiz de Cerqueira Neto</w:t>
      </w:r>
      <w:r w:rsidR="0068282E">
        <w:rPr>
          <w:sz w:val="24"/>
        </w:rPr>
        <w:t>;</w:t>
      </w:r>
      <w:r w:rsidRPr="006B264C">
        <w:rPr>
          <w:spacing w:val="2"/>
          <w:sz w:val="24"/>
        </w:rPr>
        <w:t xml:space="preserve"> </w:t>
      </w:r>
      <w:r w:rsidRPr="006B264C">
        <w:rPr>
          <w:sz w:val="24"/>
        </w:rPr>
        <w:t>ausências</w:t>
      </w:r>
      <w:r w:rsidRPr="006B264C">
        <w:rPr>
          <w:spacing w:val="1"/>
          <w:sz w:val="24"/>
        </w:rPr>
        <w:t xml:space="preserve"> </w:t>
      </w:r>
      <w:r w:rsidRPr="006B264C">
        <w:rPr>
          <w:sz w:val="24"/>
        </w:rPr>
        <w:t>justificadas</w:t>
      </w:r>
      <w:r w:rsidRPr="006B264C">
        <w:rPr>
          <w:spacing w:val="1"/>
          <w:sz w:val="24"/>
        </w:rPr>
        <w:t xml:space="preserve"> </w:t>
      </w:r>
      <w:r w:rsidRPr="006B264C">
        <w:rPr>
          <w:sz w:val="24"/>
        </w:rPr>
        <w:t>dos</w:t>
      </w:r>
      <w:r w:rsidRPr="006B264C">
        <w:rPr>
          <w:spacing w:val="2"/>
          <w:sz w:val="24"/>
        </w:rPr>
        <w:t xml:space="preserve"> </w:t>
      </w:r>
      <w:r w:rsidRPr="006B264C">
        <w:rPr>
          <w:sz w:val="24"/>
        </w:rPr>
        <w:t>demais</w:t>
      </w:r>
      <w:r w:rsidRPr="006B264C">
        <w:rPr>
          <w:spacing w:val="1"/>
          <w:sz w:val="24"/>
        </w:rPr>
        <w:t xml:space="preserve"> </w:t>
      </w:r>
      <w:r w:rsidRPr="006B264C">
        <w:rPr>
          <w:sz w:val="24"/>
        </w:rPr>
        <w:t>me</w:t>
      </w:r>
      <w:r w:rsidR="00F91BCB" w:rsidRPr="006B264C">
        <w:rPr>
          <w:sz w:val="24"/>
        </w:rPr>
        <w:t>m</w:t>
      </w:r>
      <w:r w:rsidRPr="006B264C">
        <w:rPr>
          <w:sz w:val="24"/>
        </w:rPr>
        <w:t>bros.</w:t>
      </w:r>
      <w:r w:rsidRPr="006B264C">
        <w:rPr>
          <w:spacing w:val="2"/>
          <w:sz w:val="24"/>
        </w:rPr>
        <w:t xml:space="preserve"> </w:t>
      </w:r>
      <w:r w:rsidR="004E7031" w:rsidRPr="006B264C">
        <w:rPr>
          <w:spacing w:val="2"/>
          <w:sz w:val="24"/>
        </w:rPr>
        <w:t>O</w:t>
      </w:r>
      <w:r w:rsidRPr="006B264C">
        <w:rPr>
          <w:spacing w:val="26"/>
          <w:sz w:val="24"/>
        </w:rPr>
        <w:t xml:space="preserve"> </w:t>
      </w:r>
      <w:r w:rsidRPr="006B264C">
        <w:rPr>
          <w:sz w:val="24"/>
        </w:rPr>
        <w:t>Prof.</w:t>
      </w:r>
      <w:r w:rsidR="003F18AC" w:rsidRPr="006B264C">
        <w:rPr>
          <w:sz w:val="24"/>
        </w:rPr>
        <w:t xml:space="preserve"> </w:t>
      </w:r>
      <w:r w:rsidR="004E7031" w:rsidRPr="006B264C">
        <w:rPr>
          <w:sz w:val="24"/>
        </w:rPr>
        <w:t>Lucindo</w:t>
      </w:r>
      <w:r w:rsidR="004E7031" w:rsidRPr="006B264C">
        <w:rPr>
          <w:spacing w:val="-6"/>
          <w:sz w:val="24"/>
        </w:rPr>
        <w:t xml:space="preserve"> </w:t>
      </w:r>
      <w:r w:rsidR="004E7031" w:rsidRPr="006B264C">
        <w:rPr>
          <w:sz w:val="24"/>
        </w:rPr>
        <w:t>José</w:t>
      </w:r>
      <w:r w:rsidR="004E7031" w:rsidRPr="006B264C">
        <w:rPr>
          <w:spacing w:val="-7"/>
          <w:sz w:val="24"/>
        </w:rPr>
        <w:t xml:space="preserve"> </w:t>
      </w:r>
      <w:r w:rsidR="004E7031" w:rsidRPr="006B264C">
        <w:rPr>
          <w:sz w:val="24"/>
        </w:rPr>
        <w:t>Quintans</w:t>
      </w:r>
      <w:r w:rsidR="004E7031" w:rsidRPr="006B264C">
        <w:rPr>
          <w:spacing w:val="-7"/>
          <w:sz w:val="24"/>
        </w:rPr>
        <w:t xml:space="preserve"> </w:t>
      </w:r>
      <w:r w:rsidR="00522ACE" w:rsidRPr="006B264C">
        <w:rPr>
          <w:sz w:val="24"/>
        </w:rPr>
        <w:t>Júnior</w:t>
      </w:r>
      <w:r w:rsidR="00522ACE">
        <w:rPr>
          <w:sz w:val="24"/>
        </w:rPr>
        <w:t xml:space="preserve"> </w:t>
      </w:r>
      <w:r w:rsidR="004E7031" w:rsidRPr="0086543D">
        <w:rPr>
          <w:sz w:val="24"/>
        </w:rPr>
        <w:t xml:space="preserve"> </w:t>
      </w:r>
      <w:r w:rsidRPr="0086543D">
        <w:rPr>
          <w:sz w:val="24"/>
        </w:rPr>
        <w:t>deu</w:t>
      </w:r>
      <w:r w:rsidRPr="0086543D">
        <w:rPr>
          <w:spacing w:val="26"/>
          <w:sz w:val="24"/>
        </w:rPr>
        <w:t xml:space="preserve"> </w:t>
      </w:r>
      <w:r w:rsidRPr="0086543D">
        <w:rPr>
          <w:sz w:val="24"/>
        </w:rPr>
        <w:t>início</w:t>
      </w:r>
      <w:r w:rsidRPr="0086543D">
        <w:rPr>
          <w:spacing w:val="27"/>
          <w:sz w:val="24"/>
        </w:rPr>
        <w:t xml:space="preserve"> </w:t>
      </w:r>
      <w:r w:rsidRPr="0086543D">
        <w:rPr>
          <w:sz w:val="24"/>
        </w:rPr>
        <w:t>à</w:t>
      </w:r>
      <w:r w:rsidR="001D167B">
        <w:rPr>
          <w:spacing w:val="26"/>
          <w:sz w:val="24"/>
        </w:rPr>
        <w:t xml:space="preserve"> r</w:t>
      </w:r>
      <w:r w:rsidRPr="0086543D">
        <w:rPr>
          <w:sz w:val="24"/>
        </w:rPr>
        <w:t>eunião</w:t>
      </w:r>
      <w:r w:rsidR="004E7031" w:rsidRPr="0086543D">
        <w:rPr>
          <w:sz w:val="24"/>
        </w:rPr>
        <w:t xml:space="preserve"> agradecendo a presença de todos </w:t>
      </w:r>
      <w:r w:rsidR="001A5A1A">
        <w:rPr>
          <w:sz w:val="24"/>
        </w:rPr>
        <w:t xml:space="preserve">e </w:t>
      </w:r>
      <w:r w:rsidR="00AF29CB">
        <w:rPr>
          <w:sz w:val="24"/>
        </w:rPr>
        <w:t>solicit</w:t>
      </w:r>
      <w:r w:rsidR="00A91DBB">
        <w:rPr>
          <w:sz w:val="24"/>
        </w:rPr>
        <w:t>ando</w:t>
      </w:r>
      <w:r w:rsidR="00AF29CB">
        <w:rPr>
          <w:sz w:val="24"/>
        </w:rPr>
        <w:t xml:space="preserve"> a inclusão </w:t>
      </w:r>
      <w:r w:rsidR="00EB3A31">
        <w:rPr>
          <w:sz w:val="24"/>
        </w:rPr>
        <w:t xml:space="preserve">e de um ponto de pauta, da discente Elen Carvalho que está tentando incluir no sistema a comprovação vacinal, mas devido a ter sido acometida </w:t>
      </w:r>
      <w:r w:rsidR="002A7709">
        <w:rPr>
          <w:sz w:val="24"/>
        </w:rPr>
        <w:t>pela</w:t>
      </w:r>
      <w:r w:rsidR="00D64A3A">
        <w:rPr>
          <w:sz w:val="24"/>
        </w:rPr>
        <w:t xml:space="preserve"> </w:t>
      </w:r>
      <w:r w:rsidR="002A7709">
        <w:rPr>
          <w:sz w:val="24"/>
        </w:rPr>
        <w:t>C</w:t>
      </w:r>
      <w:r w:rsidR="00D64A3A">
        <w:rPr>
          <w:sz w:val="24"/>
        </w:rPr>
        <w:t>ovid</w:t>
      </w:r>
      <w:r w:rsidR="002A7709">
        <w:rPr>
          <w:sz w:val="24"/>
        </w:rPr>
        <w:t>-19</w:t>
      </w:r>
      <w:r w:rsidR="00D64A3A">
        <w:rPr>
          <w:sz w:val="24"/>
        </w:rPr>
        <w:t xml:space="preserve"> </w:t>
      </w:r>
      <w:r w:rsidR="002A7709">
        <w:rPr>
          <w:sz w:val="24"/>
        </w:rPr>
        <w:t>não terá tempo hábil para tormar a segunda dose da vacina e inserir o comprovante no sistema conforme o período estipulado pela UFS</w:t>
      </w:r>
      <w:r w:rsidR="00A91DBB">
        <w:rPr>
          <w:sz w:val="24"/>
        </w:rPr>
        <w:t>. S</w:t>
      </w:r>
      <w:r w:rsidR="00A91DBB" w:rsidRPr="0086543D">
        <w:rPr>
          <w:color w:val="222222"/>
          <w:sz w:val="24"/>
          <w:szCs w:val="24"/>
          <w:shd w:val="clear" w:color="auto" w:fill="FFFFFF"/>
        </w:rPr>
        <w:t xml:space="preserve">eguiu </w:t>
      </w:r>
      <w:r w:rsidR="00A91DBB" w:rsidRPr="0086543D">
        <w:rPr>
          <w:sz w:val="24"/>
        </w:rPr>
        <w:t>abordando,</w:t>
      </w:r>
      <w:r w:rsidR="00A91DBB" w:rsidRPr="0086543D">
        <w:rPr>
          <w:spacing w:val="26"/>
          <w:sz w:val="24"/>
        </w:rPr>
        <w:t xml:space="preserve"> </w:t>
      </w:r>
      <w:r w:rsidR="00A91DBB" w:rsidRPr="0086543D">
        <w:rPr>
          <w:sz w:val="24"/>
        </w:rPr>
        <w:t>na ordem,</w:t>
      </w:r>
      <w:r w:rsidR="00A91DBB" w:rsidRPr="0086543D">
        <w:rPr>
          <w:spacing w:val="5"/>
          <w:sz w:val="24"/>
        </w:rPr>
        <w:t xml:space="preserve"> </w:t>
      </w:r>
      <w:r w:rsidR="00A91DBB" w:rsidRPr="0086543D">
        <w:rPr>
          <w:sz w:val="24"/>
        </w:rPr>
        <w:t>os</w:t>
      </w:r>
      <w:r w:rsidR="00A91DBB" w:rsidRPr="0086543D">
        <w:rPr>
          <w:spacing w:val="63"/>
          <w:sz w:val="24"/>
        </w:rPr>
        <w:t xml:space="preserve"> </w:t>
      </w:r>
      <w:r w:rsidR="00A91DBB" w:rsidRPr="0086543D">
        <w:rPr>
          <w:sz w:val="24"/>
        </w:rPr>
        <w:t>pontos</w:t>
      </w:r>
      <w:r w:rsidR="00A91DBB" w:rsidRPr="0086543D">
        <w:rPr>
          <w:spacing w:val="64"/>
          <w:sz w:val="24"/>
        </w:rPr>
        <w:t xml:space="preserve"> </w:t>
      </w:r>
      <w:r w:rsidR="00A91DBB" w:rsidRPr="0086543D">
        <w:rPr>
          <w:sz w:val="24"/>
        </w:rPr>
        <w:t>de</w:t>
      </w:r>
      <w:r w:rsidR="00A91DBB" w:rsidRPr="0086543D">
        <w:rPr>
          <w:spacing w:val="64"/>
          <w:sz w:val="24"/>
        </w:rPr>
        <w:t xml:space="preserve"> </w:t>
      </w:r>
      <w:r w:rsidR="00A91DBB" w:rsidRPr="0086543D">
        <w:rPr>
          <w:sz w:val="24"/>
        </w:rPr>
        <w:t>pauta</w:t>
      </w:r>
      <w:r w:rsidR="00A91DBB" w:rsidRPr="0086543D">
        <w:rPr>
          <w:spacing w:val="64"/>
          <w:sz w:val="24"/>
        </w:rPr>
        <w:t xml:space="preserve"> </w:t>
      </w:r>
      <w:r w:rsidR="00A91DBB" w:rsidRPr="0086543D">
        <w:rPr>
          <w:sz w:val="24"/>
        </w:rPr>
        <w:t xml:space="preserve">previstos. </w:t>
      </w:r>
      <w:r w:rsidR="00A91DBB" w:rsidRPr="00A91DBB">
        <w:rPr>
          <w:sz w:val="24"/>
          <w:szCs w:val="24"/>
        </w:rPr>
        <w:t xml:space="preserve">No ponto de pauta 1- </w:t>
      </w:r>
      <w:r w:rsidR="00A91DBB" w:rsidRPr="00A91DBB">
        <w:rPr>
          <w:color w:val="202124"/>
          <w:sz w:val="24"/>
          <w:szCs w:val="24"/>
          <w:shd w:val="clear" w:color="auto" w:fill="FFFFFF"/>
        </w:rPr>
        <w:t>Parecer sobre periodicidade de exame. (</w:t>
      </w:r>
      <w:r w:rsidR="00A91DBB" w:rsidRPr="00A91DBB">
        <w:rPr>
          <w:color w:val="222222"/>
          <w:sz w:val="24"/>
          <w:szCs w:val="24"/>
          <w:shd w:val="clear" w:color="auto" w:fill="FFFFFF"/>
        </w:rPr>
        <w:t>Considerando a decisão judicial e o parecer de força executória ao processo nº 23.113.013290/2022-27 com despacho da PGE pelo cumprimento imediato da decisão judicia</w:t>
      </w:r>
      <w:r w:rsidR="00A91DBB">
        <w:rPr>
          <w:color w:val="222222"/>
          <w:sz w:val="24"/>
          <w:szCs w:val="24"/>
          <w:shd w:val="clear" w:color="auto" w:fill="FFFFFF"/>
        </w:rPr>
        <w:t xml:space="preserve">l que determina a UFS </w:t>
      </w:r>
      <w:r w:rsidR="00A91DBB" w:rsidRPr="00A91DBB">
        <w:rPr>
          <w:color w:val="222222"/>
          <w:sz w:val="24"/>
          <w:szCs w:val="24"/>
          <w:shd w:val="clear" w:color="auto" w:fill="FFFFFF"/>
        </w:rPr>
        <w:t>que: </w:t>
      </w:r>
      <w:r w:rsidR="00A91DBB" w:rsidRPr="00C004DF">
        <w:rPr>
          <w:bCs/>
          <w:color w:val="222222"/>
          <w:sz w:val="24"/>
          <w:szCs w:val="24"/>
          <w:shd w:val="clear" w:color="auto" w:fill="FFFFFF"/>
        </w:rPr>
        <w:t>“1. seja admitida, como alternativa ao comprovante de vacinação, a apresentação de exame demonstrando (1) a existência de anticorpos/imunidade ou (2) a inexistência da doença;"</w:t>
      </w:r>
      <w:r w:rsidR="00A91DBB" w:rsidRPr="00C004DF">
        <w:rPr>
          <w:color w:val="222222"/>
          <w:sz w:val="24"/>
          <w:szCs w:val="24"/>
          <w:shd w:val="clear" w:color="auto" w:fill="FFFFFF"/>
        </w:rPr>
        <w:t> (p. 374)). Prof. Lucindo informou aos membros que solicitou ao Prof. Pau</w:t>
      </w:r>
      <w:r w:rsidR="00A91DBB">
        <w:rPr>
          <w:color w:val="222222"/>
          <w:sz w:val="24"/>
          <w:szCs w:val="24"/>
          <w:shd w:val="clear" w:color="auto" w:fill="FFFFFF"/>
        </w:rPr>
        <w:t xml:space="preserve">lo Martins </w:t>
      </w:r>
      <w:r w:rsidR="002A7709">
        <w:rPr>
          <w:color w:val="222222"/>
          <w:sz w:val="24"/>
          <w:szCs w:val="24"/>
          <w:shd w:val="clear" w:color="auto" w:fill="FFFFFF"/>
        </w:rPr>
        <w:t xml:space="preserve">a análise da solicitação e emissão de um </w:t>
      </w:r>
      <w:r w:rsidR="00A91DBB">
        <w:rPr>
          <w:color w:val="222222"/>
          <w:sz w:val="24"/>
          <w:szCs w:val="24"/>
          <w:shd w:val="clear" w:color="auto" w:fill="FFFFFF"/>
        </w:rPr>
        <w:t>parecer apresentando quais os tipos de teste</w:t>
      </w:r>
      <w:r w:rsidR="001E18D0">
        <w:rPr>
          <w:color w:val="222222"/>
          <w:sz w:val="24"/>
          <w:szCs w:val="24"/>
          <w:shd w:val="clear" w:color="auto" w:fill="FFFFFF"/>
        </w:rPr>
        <w:t xml:space="preserve"> poderiam ser utilizados. Foi realizada, então,  a leitura do texto do parecer.</w:t>
      </w:r>
      <w:r w:rsidR="007973F9">
        <w:rPr>
          <w:color w:val="222222"/>
          <w:sz w:val="24"/>
          <w:szCs w:val="24"/>
          <w:shd w:val="clear" w:color="auto" w:fill="FFFFFF"/>
        </w:rPr>
        <w:t xml:space="preserve"> Prof. Mário Adriano mencionou que se o indivíduo tiver um teste laboratorial que demonstre a presença </w:t>
      </w:r>
      <w:r w:rsidR="00173DD8">
        <w:rPr>
          <w:color w:val="222222"/>
          <w:sz w:val="24"/>
          <w:szCs w:val="24"/>
          <w:shd w:val="clear" w:color="auto" w:fill="FFFFFF"/>
        </w:rPr>
        <w:t>de anticorpos, atende o item 1 da decisão do Juiz</w:t>
      </w:r>
      <w:r w:rsidR="00FB5288">
        <w:rPr>
          <w:color w:val="222222"/>
          <w:sz w:val="24"/>
          <w:szCs w:val="24"/>
          <w:shd w:val="clear" w:color="auto" w:fill="FFFFFF"/>
        </w:rPr>
        <w:t xml:space="preserve"> e o item 2 será atendido a partir de exames, entretanto o exame por si só não determina a inexistência ou não da doença, do ponto de vista epidemiológico. Prof. Lucindo informou que a Universidade conta hoje com 92% de cobertura vacinal, bastante satisfatória e a questão de um ou outro indivíduo não estar vacinado não complementa grande risco para a comunidade a não ser para a pessoa que não está vacinada. O Procurador Paulo Celso </w:t>
      </w:r>
      <w:r w:rsidR="00206532">
        <w:rPr>
          <w:color w:val="222222"/>
          <w:sz w:val="24"/>
          <w:szCs w:val="24"/>
          <w:shd w:val="clear" w:color="auto" w:fill="FFFFFF"/>
        </w:rPr>
        <w:t>mencionou uma preocupação com eventuais questionamentos dessa ação</w:t>
      </w:r>
      <w:r w:rsidR="009138E9">
        <w:rPr>
          <w:color w:val="222222"/>
          <w:sz w:val="24"/>
          <w:szCs w:val="24"/>
          <w:shd w:val="clear" w:color="auto" w:fill="FFFFFF"/>
        </w:rPr>
        <w:t xml:space="preserve"> porque o Juiz deu duas alternativas, contudo a ação judicial </w:t>
      </w:r>
      <w:r w:rsidR="00A44437">
        <w:rPr>
          <w:color w:val="222222"/>
          <w:sz w:val="24"/>
          <w:szCs w:val="24"/>
          <w:shd w:val="clear" w:color="auto" w:fill="FFFFFF"/>
        </w:rPr>
        <w:t xml:space="preserve">foi </w:t>
      </w:r>
      <w:r w:rsidR="009138E9">
        <w:rPr>
          <w:color w:val="222222"/>
          <w:sz w:val="24"/>
          <w:szCs w:val="24"/>
          <w:shd w:val="clear" w:color="auto" w:fill="FFFFFF"/>
        </w:rPr>
        <w:t xml:space="preserve">ajuizada por um número pequeno de pessoas e a Universidade entendeu ser pertinente apresentar ao Conselho Universitário </w:t>
      </w:r>
      <w:r w:rsidR="002A7709">
        <w:rPr>
          <w:color w:val="222222"/>
          <w:sz w:val="24"/>
          <w:szCs w:val="24"/>
          <w:shd w:val="clear" w:color="auto" w:fill="FFFFFF"/>
        </w:rPr>
        <w:t>(CONSU) uma proposta para es</w:t>
      </w:r>
      <w:r w:rsidR="009138E9">
        <w:rPr>
          <w:color w:val="222222"/>
          <w:sz w:val="24"/>
          <w:szCs w:val="24"/>
          <w:shd w:val="clear" w:color="auto" w:fill="FFFFFF"/>
        </w:rPr>
        <w:t>tender a decisão para todos.</w:t>
      </w:r>
      <w:r w:rsidR="00A44437">
        <w:rPr>
          <w:color w:val="222222"/>
          <w:sz w:val="24"/>
          <w:szCs w:val="24"/>
          <w:shd w:val="clear" w:color="auto" w:fill="FFFFFF"/>
        </w:rPr>
        <w:t xml:space="preserve"> </w:t>
      </w:r>
      <w:r w:rsidR="002A7709">
        <w:rPr>
          <w:color w:val="222222"/>
          <w:sz w:val="24"/>
          <w:szCs w:val="24"/>
          <w:shd w:val="clear" w:color="auto" w:fill="FFFFFF"/>
        </w:rPr>
        <w:t xml:space="preserve">O </w:t>
      </w:r>
      <w:r w:rsidR="00A44437">
        <w:rPr>
          <w:color w:val="222222"/>
          <w:sz w:val="24"/>
          <w:szCs w:val="24"/>
          <w:shd w:val="clear" w:color="auto" w:fill="FFFFFF"/>
        </w:rPr>
        <w:t xml:space="preserve">Prof. Lucindo pontuou </w:t>
      </w:r>
      <w:r w:rsidR="006533D0">
        <w:rPr>
          <w:color w:val="222222"/>
          <w:sz w:val="24"/>
          <w:szCs w:val="24"/>
          <w:shd w:val="clear" w:color="auto" w:fill="FFFFFF"/>
        </w:rPr>
        <w:t xml:space="preserve">seu entendimento </w:t>
      </w:r>
      <w:r w:rsidR="00A44437">
        <w:rPr>
          <w:color w:val="222222"/>
          <w:sz w:val="24"/>
          <w:szCs w:val="24"/>
          <w:shd w:val="clear" w:color="auto" w:fill="FFFFFF"/>
        </w:rPr>
        <w:t>a partir d</w:t>
      </w:r>
      <w:r w:rsidR="006533D0">
        <w:rPr>
          <w:color w:val="222222"/>
          <w:sz w:val="24"/>
          <w:szCs w:val="24"/>
          <w:shd w:val="clear" w:color="auto" w:fill="FFFFFF"/>
        </w:rPr>
        <w:t xml:space="preserve">e </w:t>
      </w:r>
      <w:r w:rsidR="00A44437">
        <w:rPr>
          <w:color w:val="222222"/>
          <w:sz w:val="24"/>
          <w:szCs w:val="24"/>
          <w:shd w:val="clear" w:color="auto" w:fill="FFFFFF"/>
        </w:rPr>
        <w:t xml:space="preserve">conversa </w:t>
      </w:r>
      <w:r w:rsidR="006533D0">
        <w:rPr>
          <w:color w:val="222222"/>
          <w:sz w:val="24"/>
          <w:szCs w:val="24"/>
          <w:shd w:val="clear" w:color="auto" w:fill="FFFFFF"/>
        </w:rPr>
        <w:t xml:space="preserve">com o Juiz </w:t>
      </w:r>
      <w:r w:rsidR="002A7709">
        <w:rPr>
          <w:color w:val="222222"/>
          <w:sz w:val="24"/>
          <w:szCs w:val="24"/>
          <w:shd w:val="clear" w:color="auto" w:fill="FFFFFF"/>
        </w:rPr>
        <w:t xml:space="preserve">que proferiu a sentença com a </w:t>
      </w:r>
      <w:r w:rsidR="006533D0">
        <w:rPr>
          <w:color w:val="222222"/>
          <w:sz w:val="24"/>
          <w:szCs w:val="24"/>
          <w:shd w:val="clear" w:color="auto" w:fill="FFFFFF"/>
        </w:rPr>
        <w:t xml:space="preserve"> presença do Reitor, </w:t>
      </w:r>
      <w:r w:rsidR="00A44437">
        <w:rPr>
          <w:color w:val="222222"/>
          <w:sz w:val="24"/>
          <w:szCs w:val="24"/>
          <w:shd w:val="clear" w:color="auto" w:fill="FFFFFF"/>
        </w:rPr>
        <w:t>Vice-Reitor</w:t>
      </w:r>
      <w:r w:rsidR="002A7709">
        <w:rPr>
          <w:color w:val="222222"/>
          <w:sz w:val="24"/>
          <w:szCs w:val="24"/>
          <w:shd w:val="clear" w:color="auto" w:fill="FFFFFF"/>
        </w:rPr>
        <w:t xml:space="preserve"> e de Paulo Celso. E ficou acertado que o melhor entendimento da decisão é que a  </w:t>
      </w:r>
      <w:r w:rsidR="006533D0">
        <w:rPr>
          <w:color w:val="222222"/>
          <w:sz w:val="24"/>
          <w:szCs w:val="24"/>
          <w:shd w:val="clear" w:color="auto" w:fill="FFFFFF"/>
        </w:rPr>
        <w:t xml:space="preserve">Universidade </w:t>
      </w:r>
      <w:r w:rsidR="002A7709">
        <w:rPr>
          <w:color w:val="222222"/>
          <w:sz w:val="24"/>
          <w:szCs w:val="24"/>
          <w:shd w:val="clear" w:color="auto" w:fill="FFFFFF"/>
        </w:rPr>
        <w:t>possui autonomia, mas é importante</w:t>
      </w:r>
      <w:r w:rsidR="006533D0">
        <w:rPr>
          <w:color w:val="222222"/>
          <w:sz w:val="24"/>
          <w:szCs w:val="24"/>
          <w:shd w:val="clear" w:color="auto" w:fill="FFFFFF"/>
        </w:rPr>
        <w:t xml:space="preserve"> apresentar alternativas que garantam segurança para a Instituição e para as pessoas que nela circulam diariamente.</w:t>
      </w:r>
      <w:r w:rsidR="00EB3A31">
        <w:rPr>
          <w:color w:val="222222"/>
          <w:sz w:val="24"/>
          <w:szCs w:val="24"/>
          <w:shd w:val="clear" w:color="auto" w:fill="FFFFFF"/>
        </w:rPr>
        <w:t xml:space="preserve">O </w:t>
      </w:r>
      <w:r w:rsidR="00D008AB">
        <w:rPr>
          <w:color w:val="222222"/>
          <w:sz w:val="24"/>
          <w:szCs w:val="24"/>
          <w:shd w:val="clear" w:color="auto" w:fill="FFFFFF"/>
        </w:rPr>
        <w:t xml:space="preserve"> Prof. Adriano Antunes mencionou os questionamentos recebidos quanto à testagem periódica se será por conta própria do servidor ou se será realizado pela Universidade. </w:t>
      </w:r>
      <w:r w:rsidR="00EB3A31">
        <w:rPr>
          <w:color w:val="222222"/>
          <w:sz w:val="24"/>
          <w:szCs w:val="24"/>
          <w:shd w:val="clear" w:color="auto" w:fill="FFFFFF"/>
        </w:rPr>
        <w:t xml:space="preserve">O </w:t>
      </w:r>
      <w:r w:rsidR="00D008AB">
        <w:rPr>
          <w:color w:val="222222"/>
          <w:sz w:val="24"/>
          <w:szCs w:val="24"/>
          <w:shd w:val="clear" w:color="auto" w:fill="FFFFFF"/>
        </w:rPr>
        <w:t xml:space="preserve">Prof. Lucindo </w:t>
      </w:r>
      <w:r w:rsidR="00963C60">
        <w:rPr>
          <w:color w:val="222222"/>
          <w:sz w:val="24"/>
          <w:szCs w:val="24"/>
          <w:shd w:val="clear" w:color="auto" w:fill="FFFFFF"/>
        </w:rPr>
        <w:t>mencionou</w:t>
      </w:r>
      <w:r w:rsidR="00D008AB">
        <w:rPr>
          <w:color w:val="222222"/>
          <w:sz w:val="24"/>
          <w:szCs w:val="24"/>
          <w:shd w:val="clear" w:color="auto" w:fill="FFFFFF"/>
        </w:rPr>
        <w:t xml:space="preserve"> que o ti</w:t>
      </w:r>
      <w:r w:rsidR="009C52F6">
        <w:rPr>
          <w:color w:val="222222"/>
          <w:sz w:val="24"/>
          <w:szCs w:val="24"/>
          <w:shd w:val="clear" w:color="auto" w:fill="FFFFFF"/>
        </w:rPr>
        <w:t xml:space="preserve">po de testagem realizado pela UFS é uma testagem de mapeamento </w:t>
      </w:r>
      <w:r w:rsidR="00EB3A31">
        <w:rPr>
          <w:color w:val="222222"/>
          <w:sz w:val="24"/>
          <w:szCs w:val="24"/>
          <w:shd w:val="clear" w:color="auto" w:fill="FFFFFF"/>
        </w:rPr>
        <w:t xml:space="preserve">para realização </w:t>
      </w:r>
      <w:r w:rsidR="009C52F6">
        <w:rPr>
          <w:color w:val="222222"/>
          <w:sz w:val="24"/>
          <w:szCs w:val="24"/>
          <w:shd w:val="clear" w:color="auto" w:fill="FFFFFF"/>
        </w:rPr>
        <w:t xml:space="preserve">de </w:t>
      </w:r>
      <w:r w:rsidR="00A76276">
        <w:rPr>
          <w:color w:val="222222"/>
          <w:sz w:val="24"/>
          <w:szCs w:val="24"/>
          <w:shd w:val="clear" w:color="auto" w:fill="FFFFFF"/>
        </w:rPr>
        <w:t>busca ativa e de acompanhamento</w:t>
      </w:r>
      <w:r w:rsidR="00EB3A31">
        <w:rPr>
          <w:color w:val="222222"/>
          <w:sz w:val="24"/>
          <w:szCs w:val="24"/>
          <w:shd w:val="clear" w:color="auto" w:fill="FFFFFF"/>
        </w:rPr>
        <w:t xml:space="preserve">, portanto, não sendo o melhor teste para diagnóstico diferencial. O padrão ouro continua sendo o RT-PCR. </w:t>
      </w:r>
      <w:r w:rsidR="00963C60">
        <w:rPr>
          <w:color w:val="222222"/>
          <w:sz w:val="24"/>
          <w:szCs w:val="24"/>
          <w:shd w:val="clear" w:color="auto" w:fill="FFFFFF"/>
        </w:rPr>
        <w:t>O Procurador Paulo Celso informou que em conversa com o Juiz ele deixou claro que não iria impor à Universidade arcar com os custos dos exames</w:t>
      </w:r>
      <w:r w:rsidR="00EB3A31">
        <w:rPr>
          <w:color w:val="222222"/>
          <w:sz w:val="24"/>
          <w:szCs w:val="24"/>
          <w:shd w:val="clear" w:color="auto" w:fill="FFFFFF"/>
        </w:rPr>
        <w:t xml:space="preserve"> e que era de resonsabilidade das pessoas que se negarem a apresentar o cartão vacinal</w:t>
      </w:r>
      <w:r w:rsidR="00963C60">
        <w:rPr>
          <w:color w:val="222222"/>
          <w:sz w:val="24"/>
          <w:szCs w:val="24"/>
          <w:shd w:val="clear" w:color="auto" w:fill="FFFFFF"/>
        </w:rPr>
        <w:t>.</w:t>
      </w:r>
      <w:r w:rsidR="00EB3A31">
        <w:rPr>
          <w:color w:val="222222"/>
          <w:sz w:val="24"/>
          <w:szCs w:val="24"/>
          <w:shd w:val="clear" w:color="auto" w:fill="FFFFFF"/>
        </w:rPr>
        <w:t xml:space="preserve"> O </w:t>
      </w:r>
      <w:r w:rsidR="00963C60">
        <w:rPr>
          <w:color w:val="222222"/>
          <w:sz w:val="24"/>
          <w:szCs w:val="24"/>
          <w:shd w:val="clear" w:color="auto" w:fill="FFFFFF"/>
        </w:rPr>
        <w:t xml:space="preserve">Prof. Lucindo sugeriu incluir na Nota Técnica </w:t>
      </w:r>
      <w:r w:rsidR="00F05C59">
        <w:rPr>
          <w:color w:val="222222"/>
          <w:sz w:val="24"/>
          <w:szCs w:val="24"/>
          <w:shd w:val="clear" w:color="auto" w:fill="FFFFFF"/>
        </w:rPr>
        <w:t>a questão das duas possibilidades: testagem de anticorpos neutralizantes (testes específicos) e para diagnóstico de contaminação os dois testes que já constam no parecer.</w:t>
      </w:r>
      <w:r w:rsidR="00784DFC">
        <w:rPr>
          <w:color w:val="222222"/>
          <w:sz w:val="24"/>
          <w:szCs w:val="24"/>
          <w:shd w:val="clear" w:color="auto" w:fill="FFFFFF"/>
        </w:rPr>
        <w:t xml:space="preserve"> </w:t>
      </w:r>
      <w:r w:rsidR="00EB3A31">
        <w:rPr>
          <w:color w:val="222222"/>
          <w:sz w:val="24"/>
          <w:szCs w:val="24"/>
          <w:shd w:val="clear" w:color="auto" w:fill="FFFFFF"/>
        </w:rPr>
        <w:t xml:space="preserve">O </w:t>
      </w:r>
      <w:r w:rsidR="00784DFC">
        <w:rPr>
          <w:color w:val="222222"/>
          <w:sz w:val="24"/>
          <w:szCs w:val="24"/>
          <w:shd w:val="clear" w:color="auto" w:fill="FFFFFF"/>
        </w:rPr>
        <w:t>Prof. Adriando Antunes pontuou a questão da periodicidade dos testes a serem realizad</w:t>
      </w:r>
      <w:r w:rsidR="00B40D1E">
        <w:rPr>
          <w:color w:val="222222"/>
          <w:sz w:val="24"/>
          <w:szCs w:val="24"/>
          <w:shd w:val="clear" w:color="auto" w:fill="FFFFFF"/>
        </w:rPr>
        <w:t xml:space="preserve">os. </w:t>
      </w:r>
      <w:r w:rsidR="00EB3A31">
        <w:rPr>
          <w:color w:val="222222"/>
          <w:sz w:val="24"/>
          <w:szCs w:val="24"/>
          <w:shd w:val="clear" w:color="auto" w:fill="FFFFFF"/>
        </w:rPr>
        <w:t xml:space="preserve">O </w:t>
      </w:r>
      <w:r w:rsidR="00B40D1E">
        <w:rPr>
          <w:color w:val="222222"/>
          <w:sz w:val="24"/>
          <w:szCs w:val="24"/>
          <w:shd w:val="clear" w:color="auto" w:fill="FFFFFF"/>
        </w:rPr>
        <w:t xml:space="preserve">Prof. Lucindo respondeu que a </w:t>
      </w:r>
      <w:r w:rsidR="00B40D1E">
        <w:rPr>
          <w:color w:val="222222"/>
          <w:sz w:val="24"/>
          <w:szCs w:val="24"/>
          <w:shd w:val="clear" w:color="auto" w:fill="FFFFFF"/>
        </w:rPr>
        <w:lastRenderedPageBreak/>
        <w:t xml:space="preserve">recomendação do Comitê seria que o teste para anticorpos neutralizantes seja entregue mensalmente. </w:t>
      </w:r>
      <w:r w:rsidR="00EB3A31">
        <w:rPr>
          <w:color w:val="222222"/>
          <w:sz w:val="24"/>
          <w:szCs w:val="24"/>
          <w:shd w:val="clear" w:color="auto" w:fill="FFFFFF"/>
        </w:rPr>
        <w:t xml:space="preserve">O membro do comitê e assessor da Reitoria, </w:t>
      </w:r>
      <w:r w:rsidR="001912DD">
        <w:rPr>
          <w:color w:val="222222"/>
          <w:sz w:val="24"/>
          <w:szCs w:val="24"/>
          <w:shd w:val="clear" w:color="auto" w:fill="FFFFFF"/>
        </w:rPr>
        <w:t>Roberto</w:t>
      </w:r>
      <w:r w:rsidR="00EB3A31">
        <w:rPr>
          <w:color w:val="222222"/>
          <w:sz w:val="24"/>
          <w:szCs w:val="24"/>
          <w:shd w:val="clear" w:color="auto" w:fill="FFFFFF"/>
        </w:rPr>
        <w:t>,</w:t>
      </w:r>
      <w:r w:rsidR="001912DD">
        <w:rPr>
          <w:color w:val="222222"/>
          <w:sz w:val="24"/>
          <w:szCs w:val="24"/>
          <w:shd w:val="clear" w:color="auto" w:fill="FFFFFF"/>
        </w:rPr>
        <w:t xml:space="preserve"> mencionou que não viu no processo op</w:t>
      </w:r>
      <w:r w:rsidR="00EB3A31">
        <w:rPr>
          <w:color w:val="222222"/>
          <w:sz w:val="24"/>
          <w:szCs w:val="24"/>
          <w:shd w:val="clear" w:color="auto" w:fill="FFFFFF"/>
        </w:rPr>
        <w:t>i</w:t>
      </w:r>
      <w:r w:rsidR="001912DD">
        <w:rPr>
          <w:color w:val="222222"/>
          <w:sz w:val="24"/>
          <w:szCs w:val="24"/>
          <w:shd w:val="clear" w:color="auto" w:fill="FFFFFF"/>
        </w:rPr>
        <w:t>nião de perito da área de saúde para subsidiar a decisão do Juiz, e ainda questionou o texto da Nota Técnica quanto ao fato dos testes serem conduzidos por uma instituição de saúde pública ou privada</w:t>
      </w:r>
      <w:r w:rsidR="00E04084">
        <w:rPr>
          <w:color w:val="222222"/>
          <w:sz w:val="24"/>
          <w:szCs w:val="24"/>
          <w:shd w:val="clear" w:color="auto" w:fill="FFFFFF"/>
        </w:rPr>
        <w:t xml:space="preserve"> </w:t>
      </w:r>
      <w:r w:rsidR="00EB3A31">
        <w:rPr>
          <w:color w:val="222222"/>
          <w:sz w:val="24"/>
          <w:szCs w:val="24"/>
          <w:shd w:val="clear" w:color="auto" w:fill="FFFFFF"/>
        </w:rPr>
        <w:t>significando</w:t>
      </w:r>
      <w:r w:rsidR="001912DD">
        <w:rPr>
          <w:color w:val="222222"/>
          <w:sz w:val="24"/>
          <w:szCs w:val="24"/>
          <w:shd w:val="clear" w:color="auto" w:fill="FFFFFF"/>
        </w:rPr>
        <w:t xml:space="preserve"> que  exclui a possibilidade dos testes de farmácia</w:t>
      </w:r>
      <w:r w:rsidR="00EB3A31">
        <w:rPr>
          <w:color w:val="222222"/>
          <w:sz w:val="24"/>
          <w:szCs w:val="24"/>
          <w:shd w:val="clear" w:color="auto" w:fill="FFFFFF"/>
        </w:rPr>
        <w:t xml:space="preserve"> (autoteste)</w:t>
      </w:r>
      <w:r w:rsidR="001912DD">
        <w:rPr>
          <w:color w:val="222222"/>
          <w:sz w:val="24"/>
          <w:szCs w:val="24"/>
          <w:shd w:val="clear" w:color="auto" w:fill="FFFFFF"/>
        </w:rPr>
        <w:t xml:space="preserve">. </w:t>
      </w:r>
      <w:r w:rsidR="00EB3A31">
        <w:rPr>
          <w:color w:val="222222"/>
          <w:sz w:val="24"/>
          <w:szCs w:val="24"/>
          <w:shd w:val="clear" w:color="auto" w:fill="FFFFFF"/>
        </w:rPr>
        <w:t xml:space="preserve">O </w:t>
      </w:r>
      <w:r w:rsidR="001912DD">
        <w:rPr>
          <w:color w:val="222222"/>
          <w:sz w:val="24"/>
          <w:szCs w:val="24"/>
          <w:shd w:val="clear" w:color="auto" w:fill="FFFFFF"/>
        </w:rPr>
        <w:t>Prof. Lucindo respondeu que existem testes que não especificam o nome da pessoa, dentre eles os de farmácia</w:t>
      </w:r>
      <w:r w:rsidR="00EB3A31">
        <w:rPr>
          <w:color w:val="222222"/>
          <w:sz w:val="24"/>
          <w:szCs w:val="24"/>
          <w:shd w:val="clear" w:color="auto" w:fill="FFFFFF"/>
        </w:rPr>
        <w:t>, o que complica a identificação da pessoa testada e amplia a possibilidade de fraudes</w:t>
      </w:r>
      <w:r w:rsidR="001912DD">
        <w:rPr>
          <w:color w:val="222222"/>
          <w:sz w:val="24"/>
          <w:szCs w:val="24"/>
          <w:shd w:val="clear" w:color="auto" w:fill="FFFFFF"/>
        </w:rPr>
        <w:t>.</w:t>
      </w:r>
      <w:r w:rsidR="00E04084">
        <w:rPr>
          <w:color w:val="222222"/>
          <w:sz w:val="24"/>
          <w:szCs w:val="24"/>
          <w:shd w:val="clear" w:color="auto" w:fill="FFFFFF"/>
        </w:rPr>
        <w:t xml:space="preserve"> </w:t>
      </w:r>
      <w:r w:rsidR="00EB3A31">
        <w:rPr>
          <w:color w:val="222222"/>
          <w:sz w:val="24"/>
          <w:szCs w:val="24"/>
          <w:shd w:val="clear" w:color="auto" w:fill="FFFFFF"/>
        </w:rPr>
        <w:t xml:space="preserve">O </w:t>
      </w:r>
      <w:r w:rsidR="00E04084">
        <w:rPr>
          <w:color w:val="222222"/>
          <w:sz w:val="24"/>
          <w:szCs w:val="24"/>
          <w:shd w:val="clear" w:color="auto" w:fill="FFFFFF"/>
        </w:rPr>
        <w:t>Prof</w:t>
      </w:r>
      <w:r w:rsidR="00EB3A31">
        <w:rPr>
          <w:color w:val="222222"/>
          <w:sz w:val="24"/>
          <w:szCs w:val="24"/>
          <w:shd w:val="clear" w:color="auto" w:fill="FFFFFF"/>
        </w:rPr>
        <w:t>.</w:t>
      </w:r>
      <w:r w:rsidR="00E04084">
        <w:rPr>
          <w:color w:val="222222"/>
          <w:sz w:val="24"/>
          <w:szCs w:val="24"/>
          <w:shd w:val="clear" w:color="auto" w:fill="FFFFFF"/>
        </w:rPr>
        <w:t xml:space="preserve"> Mário sugeriu que fosse incluído na Nota Técnica o seguinte texto:”apesar do Comitê entender que não é a medida ideal, mas para atender à demanda de utilização de testes que tenham como referenciais os  anticorpos, que sejam realizados no intervalo máximo de quatro meses.”</w:t>
      </w:r>
      <w:r w:rsidR="00A51F19">
        <w:rPr>
          <w:color w:val="222222"/>
          <w:sz w:val="24"/>
          <w:szCs w:val="24"/>
          <w:shd w:val="clear" w:color="auto" w:fill="FFFFFF"/>
        </w:rPr>
        <w:t xml:space="preserve"> </w:t>
      </w:r>
      <w:r w:rsidR="00EB3A31">
        <w:rPr>
          <w:color w:val="222222"/>
          <w:sz w:val="24"/>
          <w:szCs w:val="24"/>
          <w:shd w:val="clear" w:color="auto" w:fill="FFFFFF"/>
        </w:rPr>
        <w:t xml:space="preserve">O procurador </w:t>
      </w:r>
      <w:r w:rsidR="00A51F19">
        <w:rPr>
          <w:color w:val="222222"/>
          <w:sz w:val="24"/>
          <w:szCs w:val="24"/>
          <w:shd w:val="clear" w:color="auto" w:fill="FFFFFF"/>
        </w:rPr>
        <w:t>Paulo Celso sugeriu que ao final do texto da Nota Técnica “ou ainda no prazo de 90 dias a apresentação de testes de anticorpos neutralizantes.” Prof. Mário sugeriu o seguinte texto “</w:t>
      </w:r>
      <w:r w:rsidR="00880291" w:rsidRPr="00880291">
        <w:rPr>
          <w:sz w:val="24"/>
          <w:szCs w:val="24"/>
        </w:rPr>
        <w:t>A detecção de anticorpos neutralizantes, como teste específico, tem seu espaço na análise de decaimento da resposta imunológica humoral produzida por infecção ou por vacina, notadamente em pesquisas. Seu papel como estratégia de saúde publica não tem sido apontado. Para atendimento da sentença judicial, no entanto, recomendamos a realização de detecção e dosagem de anticorpos neutralizantes a cada 3 meses.</w:t>
      </w:r>
      <w:r w:rsidR="00880291">
        <w:rPr>
          <w:sz w:val="24"/>
          <w:szCs w:val="24"/>
        </w:rPr>
        <w:t xml:space="preserve">” </w:t>
      </w:r>
      <w:r w:rsidR="00D47650">
        <w:rPr>
          <w:sz w:val="24"/>
          <w:szCs w:val="24"/>
        </w:rPr>
        <w:t xml:space="preserve">Dando seguimento à reunião, no ponto de pauta 2 - </w:t>
      </w:r>
      <w:r w:rsidR="00D47650">
        <w:rPr>
          <w:rFonts w:ascii="Arial" w:hAnsi="Arial" w:cs="Arial"/>
          <w:color w:val="222222"/>
          <w:shd w:val="clear" w:color="auto" w:fill="FFFFFF"/>
        </w:rPr>
        <w:t> </w:t>
      </w:r>
      <w:r w:rsidR="00D47650" w:rsidRPr="00D47650">
        <w:rPr>
          <w:color w:val="222222"/>
          <w:sz w:val="24"/>
          <w:szCs w:val="24"/>
          <w:shd w:val="clear" w:color="auto" w:fill="FFFFFF"/>
        </w:rPr>
        <w:t>Comissão Interna de Biossegurança do DFA -   havia sido solicitado, a partir de uma visita do engenheiro de segurança do trabalho, o controle dos acessos às aulas ocorridas no departamento. Com a nova fase e o retorno às atividades 100% presenciais, esse controle ainda é necessário?</w:t>
      </w:r>
      <w:r w:rsidR="00D47650">
        <w:rPr>
          <w:color w:val="222222"/>
          <w:sz w:val="24"/>
          <w:szCs w:val="24"/>
          <w:shd w:val="clear" w:color="auto" w:fill="FFFFFF"/>
        </w:rPr>
        <w:t xml:space="preserve">, </w:t>
      </w:r>
      <w:r w:rsidR="00EB3A31">
        <w:rPr>
          <w:color w:val="222222"/>
          <w:sz w:val="24"/>
          <w:szCs w:val="24"/>
          <w:shd w:val="clear" w:color="auto" w:fill="FFFFFF"/>
        </w:rPr>
        <w:t>O</w:t>
      </w:r>
      <w:r w:rsidR="00D47650">
        <w:rPr>
          <w:color w:val="222222"/>
          <w:sz w:val="24"/>
          <w:szCs w:val="24"/>
          <w:shd w:val="clear" w:color="auto" w:fill="FFFFFF"/>
        </w:rPr>
        <w:t xml:space="preserve"> Prof. Lucindo informou aos membros do Comitê que foi respondido ad referendum</w:t>
      </w:r>
      <w:r w:rsidR="00272C60">
        <w:rPr>
          <w:color w:val="222222"/>
          <w:sz w:val="24"/>
          <w:szCs w:val="24"/>
          <w:shd w:val="clear" w:color="auto" w:fill="FFFFFF"/>
        </w:rPr>
        <w:t>: “</w:t>
      </w:r>
      <w:r w:rsidR="00272C60" w:rsidRPr="00272C60">
        <w:rPr>
          <w:color w:val="222222"/>
          <w:sz w:val="24"/>
          <w:szCs w:val="24"/>
        </w:rPr>
        <w:t>A compreensão do Comitê de que na condição de fase IV para o estágio atual no Plano de Retomada Gradual da</w:t>
      </w:r>
      <w:r w:rsidR="00272C60">
        <w:rPr>
          <w:color w:val="222222"/>
          <w:sz w:val="24"/>
          <w:szCs w:val="24"/>
        </w:rPr>
        <w:t>s</w:t>
      </w:r>
      <w:r w:rsidR="00272C60" w:rsidRPr="00272C60">
        <w:rPr>
          <w:color w:val="222222"/>
          <w:sz w:val="24"/>
          <w:szCs w:val="24"/>
        </w:rPr>
        <w:t xml:space="preserve"> Atividades Presenciais e com o acompanhamento do estágio vacinal da UFS, entedemos não se fazer necessário tal controle, salvo condição específica ou informação negligenciada ao Comitê.</w:t>
      </w:r>
      <w:r w:rsidR="00272C60">
        <w:rPr>
          <w:color w:val="222222"/>
          <w:sz w:val="24"/>
          <w:szCs w:val="24"/>
        </w:rPr>
        <w:t xml:space="preserve"> </w:t>
      </w:r>
      <w:r w:rsidR="00272C60" w:rsidRPr="00272C60">
        <w:rPr>
          <w:color w:val="222222"/>
          <w:sz w:val="24"/>
          <w:szCs w:val="24"/>
        </w:rPr>
        <w:t>Contudo, persistindo a dúvida, recomendamos que seja procurado o setor específico na InfraUFS para um novo parecer ou maiores informações do engenheiro de segurança do trabalho que emitiu a recomendação.</w:t>
      </w:r>
      <w:r w:rsidR="00272C60">
        <w:rPr>
          <w:color w:val="222222"/>
          <w:sz w:val="24"/>
          <w:szCs w:val="24"/>
        </w:rPr>
        <w:t xml:space="preserve">” No ponto de pauta 3 - </w:t>
      </w:r>
      <w:r w:rsidR="00272C60" w:rsidRPr="00272C60">
        <w:rPr>
          <w:color w:val="222222"/>
          <w:sz w:val="24"/>
          <w:szCs w:val="24"/>
          <w:lang w:val="pt-BR" w:eastAsia="pt-BR"/>
        </w:rPr>
        <w:t>Profa Jane de Jesus - Considerando a retomada do trabalho 100% presencial na UFS, quais são os procedimentos que devem ser adotados pela docente quando testar positivo para COVID?</w:t>
      </w:r>
      <w:r w:rsidR="00272C60">
        <w:rPr>
          <w:color w:val="222222"/>
          <w:sz w:val="24"/>
          <w:szCs w:val="24"/>
          <w:lang w:val="pt-BR" w:eastAsia="pt-BR"/>
        </w:rPr>
        <w:t xml:space="preserve"> </w:t>
      </w:r>
      <w:r w:rsidR="00272C60" w:rsidRPr="00272C60">
        <w:rPr>
          <w:color w:val="222222"/>
          <w:sz w:val="24"/>
          <w:szCs w:val="24"/>
          <w:lang w:val="pt-BR" w:eastAsia="pt-BR"/>
        </w:rPr>
        <w:t>As aulas do docente são suspensas ou passam ao modo remoto?</w:t>
      </w:r>
      <w:r w:rsidR="00272C60">
        <w:rPr>
          <w:color w:val="222222"/>
          <w:sz w:val="24"/>
          <w:szCs w:val="24"/>
          <w:lang w:val="pt-BR" w:eastAsia="pt-BR"/>
        </w:rPr>
        <w:t xml:space="preserve"> </w:t>
      </w:r>
      <w:r w:rsidR="00272C60" w:rsidRPr="00272C60">
        <w:rPr>
          <w:color w:val="222222"/>
          <w:sz w:val="24"/>
          <w:szCs w:val="24"/>
          <w:lang w:val="pt-BR" w:eastAsia="pt-BR"/>
        </w:rPr>
        <w:t>E os alunos que tiveram contato com o docente já infectado, continuam frequentando normalmente o ensino presencial</w:t>
      </w:r>
      <w:bookmarkStart w:id="0" w:name="_GoBack"/>
      <w:bookmarkEnd w:id="0"/>
      <w:r w:rsidR="00272C60" w:rsidRPr="00272C60">
        <w:rPr>
          <w:color w:val="222222"/>
          <w:sz w:val="24"/>
          <w:szCs w:val="24"/>
          <w:lang w:val="pt-BR" w:eastAsia="pt-BR"/>
        </w:rPr>
        <w:t>?</w:t>
      </w:r>
      <w:r w:rsidR="00272C60">
        <w:rPr>
          <w:color w:val="222222"/>
          <w:sz w:val="24"/>
          <w:szCs w:val="24"/>
          <w:lang w:val="pt-BR" w:eastAsia="pt-BR"/>
        </w:rPr>
        <w:t xml:space="preserve">, respondido ad referendum: “Os procedimentos </w:t>
      </w:r>
      <w:r w:rsidR="00272C60" w:rsidRPr="00272C60">
        <w:rPr>
          <w:color w:val="222222"/>
          <w:sz w:val="24"/>
          <w:szCs w:val="24"/>
        </w:rPr>
        <w:t>relacionados aos servidores (técnico-administrativos e docentes), alunos e terceirizados estão descritos no Plano de Retomada Gradual da Atividades Presenciais</w:t>
      </w:r>
      <w:r w:rsidR="00272C60">
        <w:rPr>
          <w:color w:val="222222"/>
          <w:sz w:val="24"/>
          <w:szCs w:val="24"/>
        </w:rPr>
        <w:t xml:space="preserve">. </w:t>
      </w:r>
      <w:r w:rsidR="00272C60" w:rsidRPr="00272C60">
        <w:rPr>
          <w:color w:val="222222"/>
          <w:sz w:val="24"/>
          <w:szCs w:val="24"/>
        </w:rPr>
        <w:t>Atualmente</w:t>
      </w:r>
      <w:r w:rsidR="00272C60">
        <w:rPr>
          <w:color w:val="222222"/>
          <w:sz w:val="24"/>
          <w:szCs w:val="24"/>
        </w:rPr>
        <w:t xml:space="preserve">, a UFS se encontra na Fase IV. </w:t>
      </w:r>
      <w:r w:rsidR="00272C60" w:rsidRPr="00272C60">
        <w:rPr>
          <w:color w:val="222222"/>
          <w:sz w:val="24"/>
          <w:szCs w:val="24"/>
        </w:rPr>
        <w:t>Destaca-se que o fluxograma de procedimento está descrito na página 17 do supracitado plano.</w:t>
      </w:r>
      <w:r w:rsidR="00272C60">
        <w:rPr>
          <w:color w:val="222222"/>
          <w:sz w:val="24"/>
          <w:szCs w:val="24"/>
        </w:rPr>
        <w:t xml:space="preserve"> </w:t>
      </w:r>
      <w:r w:rsidR="00272C60" w:rsidRPr="00272C60">
        <w:rPr>
          <w:color w:val="222222"/>
          <w:sz w:val="24"/>
          <w:szCs w:val="24"/>
        </w:rPr>
        <w:t>Os procedimentos relacionados às turmas de graduação e pós-graduação devem ser acessados nas respectivas pró-reitorias: PROGRAD e POSGRAP. As pró-reitorias determinaram procedimentos para esses casos.</w:t>
      </w:r>
      <w:r w:rsidR="00272C60">
        <w:rPr>
          <w:color w:val="222222"/>
          <w:sz w:val="24"/>
          <w:szCs w:val="24"/>
        </w:rPr>
        <w:t xml:space="preserve"> </w:t>
      </w:r>
      <w:r w:rsidR="00272C60" w:rsidRPr="00272C60">
        <w:rPr>
          <w:color w:val="222222"/>
          <w:sz w:val="24"/>
          <w:szCs w:val="24"/>
        </w:rPr>
        <w:t>Quanto aos alunos, recomenda-se que façam testagem para verificação de positividade, ou não, em seus exames. Em caso de positivos os procedimentos estão no plano de retomada gradual das atividades, mas o afastamento é o procedimento recomendado.</w:t>
      </w:r>
      <w:r w:rsidR="00272C60">
        <w:rPr>
          <w:color w:val="222222"/>
          <w:sz w:val="24"/>
          <w:szCs w:val="24"/>
        </w:rPr>
        <w:t xml:space="preserve">” No ponto de pauta 4 - </w:t>
      </w:r>
      <w:r w:rsidR="00272C60" w:rsidRPr="00272C60">
        <w:rPr>
          <w:color w:val="222222"/>
          <w:sz w:val="24"/>
          <w:szCs w:val="24"/>
          <w:shd w:val="clear" w:color="auto" w:fill="FFFFFF"/>
        </w:rPr>
        <w:t>Discente Francisco Farias Gomes - em contato com a PROEST (Pró-Reitoria de Assuntos Estudantis) informando que tem contraindicação médica para  submeter-se à vacinação contra o COVID19. A Secretaria da PROEST orientou  entrar em contato com os professores e com o DFI para que na medida do possível fosse oferecida uma alternativa para o cumprimento das minhas atividades acadêmicas.</w:t>
      </w:r>
      <w:r w:rsidR="00272C60">
        <w:rPr>
          <w:color w:val="222222"/>
          <w:sz w:val="24"/>
          <w:szCs w:val="24"/>
          <w:shd w:val="clear" w:color="auto" w:fill="FFFFFF"/>
        </w:rPr>
        <w:t xml:space="preserve"> Prof. Lucindo complementou que no processo, ao qual os membros do Comitê tiveram acesso anteiormente</w:t>
      </w:r>
      <w:r w:rsidR="00A93286">
        <w:rPr>
          <w:color w:val="222222"/>
          <w:sz w:val="24"/>
          <w:szCs w:val="24"/>
          <w:shd w:val="clear" w:color="auto" w:fill="FFFFFF"/>
        </w:rPr>
        <w:t>, c</w:t>
      </w:r>
      <w:r w:rsidR="00272C60" w:rsidRPr="00272C60">
        <w:rPr>
          <w:sz w:val="24"/>
          <w:szCs w:val="24"/>
        </w:rPr>
        <w:t xml:space="preserve">onforme Laudo apresentado pelo médico, ANTÔNIO SANTIAGO (CRM/BA 37022), no qual declara em seu relatório médico que o discente FRANCISCO FARIAS GOMES (CPF 531.601.775-72) é “paciente inadequado e está contraindicado para receber as vacinas contra COVID, visto não há estudos suficientes nos </w:t>
      </w:r>
      <w:r w:rsidR="00272C60" w:rsidRPr="00272C60">
        <w:rPr>
          <w:sz w:val="24"/>
          <w:szCs w:val="24"/>
        </w:rPr>
        <w:lastRenderedPageBreak/>
        <w:t>portadores das condições descritas”. Em sua análise o médico leva em consideração que o paciente apresenta mutação A1298C em heterozigose no gene MTHFR, o que torna o paciente m</w:t>
      </w:r>
      <w:r w:rsidR="0087689A">
        <w:rPr>
          <w:sz w:val="24"/>
          <w:szCs w:val="24"/>
        </w:rPr>
        <w:t xml:space="preserve">ais susceptível ao desenvolvimento </w:t>
      </w:r>
      <w:r w:rsidR="00A93286" w:rsidRPr="00A93286">
        <w:rPr>
          <w:sz w:val="24"/>
          <w:szCs w:val="24"/>
        </w:rPr>
        <w:t>de tromboses venosas e doenças coronarianas. Contudo, o médico em seu lado diz “Sem um exame médico adequado, não é possível determinar um diagnóstico ou tratamento pós-vacinal”.</w:t>
      </w:r>
      <w:r w:rsidR="0087689A">
        <w:rPr>
          <w:sz w:val="24"/>
          <w:szCs w:val="24"/>
        </w:rPr>
        <w:t xml:space="preserve"> Após a leitura, </w:t>
      </w:r>
      <w:r w:rsidR="00EB3A31">
        <w:rPr>
          <w:sz w:val="24"/>
          <w:szCs w:val="24"/>
        </w:rPr>
        <w:t>o</w:t>
      </w:r>
      <w:r w:rsidR="0087689A">
        <w:rPr>
          <w:sz w:val="24"/>
          <w:szCs w:val="24"/>
        </w:rPr>
        <w:t xml:space="preserve">Prof. Lucindo sugeriu o seguinte parecer, que foi aprovado </w:t>
      </w:r>
      <w:r w:rsidR="00EB3A31">
        <w:rPr>
          <w:sz w:val="24"/>
          <w:szCs w:val="24"/>
        </w:rPr>
        <w:t>por unanimidade</w:t>
      </w:r>
      <w:r w:rsidR="0087689A">
        <w:rPr>
          <w:sz w:val="24"/>
          <w:szCs w:val="24"/>
        </w:rPr>
        <w:t>: “d</w:t>
      </w:r>
      <w:r w:rsidR="00A93286" w:rsidRPr="00A93286">
        <w:rPr>
          <w:sz w:val="24"/>
          <w:szCs w:val="24"/>
        </w:rPr>
        <w:t xml:space="preserve">iante do exposto e </w:t>
      </w:r>
      <w:r w:rsidR="00E92605">
        <w:rPr>
          <w:sz w:val="24"/>
          <w:szCs w:val="24"/>
        </w:rPr>
        <w:t xml:space="preserve">para o </w:t>
      </w:r>
      <w:r w:rsidR="00A93286" w:rsidRPr="00A93286">
        <w:rPr>
          <w:sz w:val="24"/>
          <w:szCs w:val="24"/>
        </w:rPr>
        <w:t>nosso conhecimento, entendemos que o paciente possui limitações para o uso das vacinas contra COVID e recomendamos que seja adotado para o mesmo os procedimentos que serão adotados para todos os indivíduos em condição similar, buscando proteger o aluno e os demais membros da comunidade.</w:t>
      </w:r>
      <w:r w:rsidR="0087689A">
        <w:rPr>
          <w:sz w:val="24"/>
          <w:szCs w:val="24"/>
        </w:rPr>
        <w:t>”</w:t>
      </w:r>
      <w:r w:rsidR="0087689A">
        <w:rPr>
          <w:color w:val="222222"/>
          <w:sz w:val="24"/>
          <w:szCs w:val="24"/>
          <w:shd w:val="clear" w:color="auto" w:fill="FFFFFF"/>
        </w:rPr>
        <w:t xml:space="preserve"> </w:t>
      </w:r>
      <w:r w:rsidR="00BB613D">
        <w:rPr>
          <w:color w:val="222222"/>
          <w:sz w:val="24"/>
          <w:szCs w:val="24"/>
          <w:shd w:val="clear" w:color="auto" w:fill="FFFFFF"/>
        </w:rPr>
        <w:t xml:space="preserve">Ponto de pauta 5 - </w:t>
      </w:r>
      <w:r w:rsidR="00BB613D" w:rsidRPr="00BB613D">
        <w:rPr>
          <w:color w:val="222222"/>
          <w:sz w:val="24"/>
          <w:szCs w:val="24"/>
          <w:shd w:val="clear" w:color="auto" w:fill="FFFFFF"/>
        </w:rPr>
        <w:t>discente Elen Carvalho</w:t>
      </w:r>
      <w:r w:rsidR="00BB613D">
        <w:rPr>
          <w:color w:val="222222"/>
          <w:sz w:val="24"/>
          <w:szCs w:val="24"/>
          <w:shd w:val="clear" w:color="auto" w:fill="FFFFFF"/>
        </w:rPr>
        <w:t xml:space="preserve"> – d</w:t>
      </w:r>
      <w:r w:rsidR="00BB613D" w:rsidRPr="00BB613D">
        <w:rPr>
          <w:sz w:val="24"/>
          <w:szCs w:val="24"/>
          <w:shd w:val="clear" w:color="auto" w:fill="FFFFFF"/>
        </w:rPr>
        <w:t xml:space="preserve">evido </w:t>
      </w:r>
      <w:r w:rsidR="00BB613D">
        <w:rPr>
          <w:sz w:val="24"/>
          <w:szCs w:val="24"/>
          <w:shd w:val="clear" w:color="auto" w:fill="FFFFFF"/>
        </w:rPr>
        <w:t>à</w:t>
      </w:r>
      <w:r w:rsidR="00BB613D" w:rsidRPr="00BB613D">
        <w:rPr>
          <w:sz w:val="24"/>
          <w:szCs w:val="24"/>
          <w:shd w:val="clear" w:color="auto" w:fill="FFFFFF"/>
        </w:rPr>
        <w:t xml:space="preserve"> impossibilidade técnica de inserção do comprovante de vacinação (segunda dose) da COVID-19</w:t>
      </w:r>
      <w:r w:rsidR="00BB613D">
        <w:rPr>
          <w:sz w:val="24"/>
          <w:szCs w:val="24"/>
          <w:shd w:val="clear" w:color="auto" w:fill="FFFFFF"/>
        </w:rPr>
        <w:t>,</w:t>
      </w:r>
      <w:r w:rsidR="00BB613D" w:rsidRPr="00BB613D">
        <w:rPr>
          <w:sz w:val="24"/>
          <w:szCs w:val="24"/>
          <w:shd w:val="clear" w:color="auto" w:fill="FFFFFF"/>
        </w:rPr>
        <w:t xml:space="preserve"> conforme explicado pela aluna e de acordo com a documentação anexada pela mesma, recomendamos que ela entre em contato com a coordenação do curso para inserção em momento oportuno dentro do sistema sigaa do comprovante da segunda dose. </w:t>
      </w:r>
      <w:r w:rsidR="00CF5D90" w:rsidRPr="00BA22C0">
        <w:rPr>
          <w:color w:val="000000"/>
          <w:sz w:val="24"/>
          <w:szCs w:val="24"/>
        </w:rPr>
        <w:t xml:space="preserve">Nada mais havendo a tratar, eu, Patricia Dantas Silveira de Albuquerque, lavrei a presente ata, que após lida, será apreciada na reunião </w:t>
      </w:r>
      <w:r w:rsidR="000F7C67" w:rsidRPr="00BA22C0">
        <w:rPr>
          <w:color w:val="000000"/>
          <w:sz w:val="24"/>
          <w:szCs w:val="24"/>
        </w:rPr>
        <w:t>s</w:t>
      </w:r>
      <w:r w:rsidR="00CF5D90" w:rsidRPr="00BA22C0">
        <w:rPr>
          <w:color w:val="000000"/>
          <w:sz w:val="24"/>
          <w:szCs w:val="24"/>
        </w:rPr>
        <w:t>ubsequente do Comitê.</w:t>
      </w:r>
    </w:p>
    <w:sectPr w:rsidR="004E25FD" w:rsidRPr="007A1A07" w:rsidSect="0086543D">
      <w:headerReference w:type="default" r:id="rId10"/>
      <w:pgSz w:w="11910" w:h="16840"/>
      <w:pgMar w:top="1701" w:right="1134" w:bottom="1134" w:left="1701" w:header="527" w:footer="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D37D5" w14:textId="77777777" w:rsidR="00506E84" w:rsidRDefault="00506E84">
      <w:r>
        <w:separator/>
      </w:r>
    </w:p>
  </w:endnote>
  <w:endnote w:type="continuationSeparator" w:id="0">
    <w:p w14:paraId="2BFDC04B" w14:textId="77777777" w:rsidR="00506E84" w:rsidRDefault="0050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DC2FF" w14:textId="77777777" w:rsidR="00506E84" w:rsidRDefault="00506E84">
      <w:r>
        <w:separator/>
      </w:r>
    </w:p>
  </w:footnote>
  <w:footnote w:type="continuationSeparator" w:id="0">
    <w:p w14:paraId="2E4A159A" w14:textId="77777777" w:rsidR="00506E84" w:rsidRDefault="0050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C7AF0" w14:textId="77777777" w:rsidR="00E04084" w:rsidRDefault="00E04084">
    <w:pPr>
      <w:pStyle w:val="Corpodetexto"/>
      <w:spacing w:before="0" w:line="14" w:lineRule="auto"/>
      <w:ind w:left="0" w:firstLine="0"/>
      <w:rPr>
        <w:sz w:val="20"/>
      </w:rPr>
    </w:pPr>
    <w:r>
      <w:rPr>
        <w:noProof/>
        <w:lang w:val="pt-BR" w:eastAsia="pt-BR"/>
      </w:rPr>
      <w:drawing>
        <wp:anchor distT="0" distB="0" distL="0" distR="0" simplePos="0" relativeHeight="251657216" behindDoc="1" locked="0" layoutInCell="1" allowOverlap="1" wp14:anchorId="2474D0E0" wp14:editId="307DFA2B">
          <wp:simplePos x="0" y="0"/>
          <wp:positionH relativeFrom="page">
            <wp:posOffset>405002</wp:posOffset>
          </wp:positionH>
          <wp:positionV relativeFrom="page">
            <wp:posOffset>335913</wp:posOffset>
          </wp:positionV>
          <wp:extent cx="651510" cy="84010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51510" cy="840104"/>
                  </a:xfrm>
                  <a:prstGeom prst="rect">
                    <a:avLst/>
                  </a:prstGeom>
                </pic:spPr>
              </pic:pic>
            </a:graphicData>
          </a:graphic>
        </wp:anchor>
      </w:drawing>
    </w:r>
    <w:r>
      <w:rPr>
        <w:noProof/>
        <w:lang w:val="pt-BR" w:eastAsia="pt-BR"/>
      </w:rPr>
      <mc:AlternateContent>
        <mc:Choice Requires="wps">
          <w:drawing>
            <wp:anchor distT="0" distB="0" distL="114300" distR="114300" simplePos="0" relativeHeight="251658240" behindDoc="1" locked="0" layoutInCell="1" allowOverlap="1" wp14:anchorId="6BF30076" wp14:editId="64659B96">
              <wp:simplePos x="0" y="0"/>
              <wp:positionH relativeFrom="page">
                <wp:posOffset>2487930</wp:posOffset>
              </wp:positionH>
              <wp:positionV relativeFrom="page">
                <wp:posOffset>418465</wp:posOffset>
              </wp:positionV>
              <wp:extent cx="3042920" cy="5448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EB8EA" w14:textId="77777777" w:rsidR="00E04084" w:rsidRDefault="00E04084">
                          <w:pPr>
                            <w:spacing w:before="10"/>
                            <w:ind w:left="20" w:right="18"/>
                            <w:jc w:val="center"/>
                            <w:rPr>
                              <w:b/>
                              <w:sz w:val="24"/>
                            </w:rPr>
                          </w:pPr>
                          <w:r>
                            <w:rPr>
                              <w:b/>
                              <w:sz w:val="24"/>
                            </w:rPr>
                            <w:t>MINISTÉRIO DA EDUCAÇÃO</w:t>
                          </w:r>
                          <w:r>
                            <w:rPr>
                              <w:b/>
                              <w:spacing w:val="1"/>
                              <w:sz w:val="24"/>
                            </w:rPr>
                            <w:t xml:space="preserve"> </w:t>
                          </w:r>
                          <w:r>
                            <w:rPr>
                              <w:b/>
                              <w:sz w:val="24"/>
                            </w:rPr>
                            <w:t>UNIVERSIDADE FEDERAL DE SERGIPE</w:t>
                          </w:r>
                          <w:r>
                            <w:rPr>
                              <w:b/>
                              <w:spacing w:val="1"/>
                              <w:sz w:val="24"/>
                            </w:rPr>
                            <w:t xml:space="preserve"> </w:t>
                          </w:r>
                          <w:r>
                            <w:rPr>
                              <w:b/>
                              <w:sz w:val="24"/>
                            </w:rPr>
                            <w:t>COMITÊ</w:t>
                          </w:r>
                          <w:r>
                            <w:rPr>
                              <w:b/>
                              <w:spacing w:val="-10"/>
                              <w:sz w:val="24"/>
                            </w:rPr>
                            <w:t xml:space="preserve"> </w:t>
                          </w:r>
                          <w:r>
                            <w:rPr>
                              <w:b/>
                              <w:sz w:val="24"/>
                            </w:rPr>
                            <w:t>DE</w:t>
                          </w:r>
                          <w:r>
                            <w:rPr>
                              <w:b/>
                              <w:spacing w:val="-9"/>
                              <w:sz w:val="24"/>
                            </w:rPr>
                            <w:t xml:space="preserve"> </w:t>
                          </w:r>
                          <w:r>
                            <w:rPr>
                              <w:b/>
                              <w:sz w:val="24"/>
                            </w:rPr>
                            <w:t>ENFRENTAMENTO</w:t>
                          </w:r>
                          <w:r>
                            <w:rPr>
                              <w:b/>
                              <w:spacing w:val="-9"/>
                              <w:sz w:val="24"/>
                            </w:rPr>
                            <w:t xml:space="preserve"> </w:t>
                          </w:r>
                          <w:r>
                            <w:rPr>
                              <w:b/>
                              <w:sz w:val="24"/>
                            </w:rPr>
                            <w:t>À</w:t>
                          </w:r>
                          <w:r>
                            <w:rPr>
                              <w:b/>
                              <w:spacing w:val="-9"/>
                              <w:sz w:val="24"/>
                            </w:rPr>
                            <w:t xml:space="preserve"> </w:t>
                          </w:r>
                          <w:r>
                            <w:rPr>
                              <w:b/>
                              <w:sz w:val="24"/>
                            </w:rPr>
                            <w:t>COVID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5.9pt;margin-top:32.95pt;width:239.6pt;height:4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uzrQIAAKk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" filled="f" stroked="f">
              <v:textbox inset="0,0,0,0">
                <w:txbxContent>
                  <w:p w14:paraId="03FAED82" w14:textId="77777777" w:rsidR="00E04084" w:rsidRDefault="00E04084">
                    <w:pPr>
                      <w:spacing w:before="10"/>
                      <w:ind w:left="20" w:right="18"/>
                      <w:jc w:val="center"/>
                      <w:rPr>
                        <w:b/>
                        <w:sz w:val="24"/>
                      </w:rPr>
                    </w:pPr>
                    <w:r>
                      <w:rPr>
                        <w:b/>
                        <w:sz w:val="24"/>
                      </w:rPr>
                      <w:t>MINISTÉRIO DA EDUCAÇÃO</w:t>
                    </w:r>
                    <w:r>
                      <w:rPr>
                        <w:b/>
                        <w:spacing w:val="1"/>
                        <w:sz w:val="24"/>
                      </w:rPr>
                      <w:t xml:space="preserve"> </w:t>
                    </w:r>
                    <w:r>
                      <w:rPr>
                        <w:b/>
                        <w:sz w:val="24"/>
                      </w:rPr>
                      <w:t>UNIVERSIDADE FEDERAL DE SERGIPE</w:t>
                    </w:r>
                    <w:r>
                      <w:rPr>
                        <w:b/>
                        <w:spacing w:val="1"/>
                        <w:sz w:val="24"/>
                      </w:rPr>
                      <w:t xml:space="preserve"> </w:t>
                    </w:r>
                    <w:r>
                      <w:rPr>
                        <w:b/>
                        <w:sz w:val="24"/>
                      </w:rPr>
                      <w:t>COMITÊ</w:t>
                    </w:r>
                    <w:r>
                      <w:rPr>
                        <w:b/>
                        <w:spacing w:val="-10"/>
                        <w:sz w:val="24"/>
                      </w:rPr>
                      <w:t xml:space="preserve"> </w:t>
                    </w:r>
                    <w:r>
                      <w:rPr>
                        <w:b/>
                        <w:sz w:val="24"/>
                      </w:rPr>
                      <w:t>DE</w:t>
                    </w:r>
                    <w:r>
                      <w:rPr>
                        <w:b/>
                        <w:spacing w:val="-9"/>
                        <w:sz w:val="24"/>
                      </w:rPr>
                      <w:t xml:space="preserve"> </w:t>
                    </w:r>
                    <w:r>
                      <w:rPr>
                        <w:b/>
                        <w:sz w:val="24"/>
                      </w:rPr>
                      <w:t>ENFRENTAMENTO</w:t>
                    </w:r>
                    <w:r>
                      <w:rPr>
                        <w:b/>
                        <w:spacing w:val="-9"/>
                        <w:sz w:val="24"/>
                      </w:rPr>
                      <w:t xml:space="preserve"> </w:t>
                    </w:r>
                    <w:r>
                      <w:rPr>
                        <w:b/>
                        <w:sz w:val="24"/>
                      </w:rPr>
                      <w:t>À</w:t>
                    </w:r>
                    <w:r>
                      <w:rPr>
                        <w:b/>
                        <w:spacing w:val="-9"/>
                        <w:sz w:val="24"/>
                      </w:rPr>
                      <w:t xml:space="preserve"> </w:t>
                    </w:r>
                    <w:r>
                      <w:rPr>
                        <w:b/>
                        <w:sz w:val="24"/>
                      </w:rPr>
                      <w:t>COVID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95C08"/>
    <w:multiLevelType w:val="hybridMultilevel"/>
    <w:tmpl w:val="F4AE52E0"/>
    <w:lvl w:ilvl="0" w:tplc="BF60405E">
      <w:start w:val="5"/>
      <w:numFmt w:val="decimal"/>
      <w:lvlText w:val="%1"/>
      <w:lvlJc w:val="left"/>
      <w:pPr>
        <w:ind w:left="688" w:hanging="387"/>
        <w:jc w:val="right"/>
      </w:pPr>
      <w:rPr>
        <w:rFonts w:ascii="Times New Roman" w:eastAsia="Times New Roman" w:hAnsi="Times New Roman" w:cs="Times New Roman" w:hint="default"/>
        <w:w w:val="99"/>
        <w:sz w:val="20"/>
        <w:szCs w:val="20"/>
        <w:lang w:val="pt-PT" w:eastAsia="en-US" w:bidi="ar-SA"/>
      </w:rPr>
    </w:lvl>
    <w:lvl w:ilvl="1" w:tplc="BA6A244E">
      <w:numFmt w:val="bullet"/>
      <w:lvlText w:val="•"/>
      <w:lvlJc w:val="left"/>
      <w:pPr>
        <w:ind w:left="1656" w:hanging="387"/>
      </w:pPr>
      <w:rPr>
        <w:rFonts w:hint="default"/>
        <w:lang w:val="pt-PT" w:eastAsia="en-US" w:bidi="ar-SA"/>
      </w:rPr>
    </w:lvl>
    <w:lvl w:ilvl="2" w:tplc="1E68063E">
      <w:numFmt w:val="bullet"/>
      <w:lvlText w:val="•"/>
      <w:lvlJc w:val="left"/>
      <w:pPr>
        <w:ind w:left="2633" w:hanging="387"/>
      </w:pPr>
      <w:rPr>
        <w:rFonts w:hint="default"/>
        <w:lang w:val="pt-PT" w:eastAsia="en-US" w:bidi="ar-SA"/>
      </w:rPr>
    </w:lvl>
    <w:lvl w:ilvl="3" w:tplc="D3A6258C">
      <w:numFmt w:val="bullet"/>
      <w:lvlText w:val="•"/>
      <w:lvlJc w:val="left"/>
      <w:pPr>
        <w:ind w:left="3609" w:hanging="387"/>
      </w:pPr>
      <w:rPr>
        <w:rFonts w:hint="default"/>
        <w:lang w:val="pt-PT" w:eastAsia="en-US" w:bidi="ar-SA"/>
      </w:rPr>
    </w:lvl>
    <w:lvl w:ilvl="4" w:tplc="DDAA6966">
      <w:numFmt w:val="bullet"/>
      <w:lvlText w:val="•"/>
      <w:lvlJc w:val="left"/>
      <w:pPr>
        <w:ind w:left="4586" w:hanging="387"/>
      </w:pPr>
      <w:rPr>
        <w:rFonts w:hint="default"/>
        <w:lang w:val="pt-PT" w:eastAsia="en-US" w:bidi="ar-SA"/>
      </w:rPr>
    </w:lvl>
    <w:lvl w:ilvl="5" w:tplc="0F8E290A">
      <w:numFmt w:val="bullet"/>
      <w:lvlText w:val="•"/>
      <w:lvlJc w:val="left"/>
      <w:pPr>
        <w:ind w:left="5562" w:hanging="387"/>
      </w:pPr>
      <w:rPr>
        <w:rFonts w:hint="default"/>
        <w:lang w:val="pt-PT" w:eastAsia="en-US" w:bidi="ar-SA"/>
      </w:rPr>
    </w:lvl>
    <w:lvl w:ilvl="6" w:tplc="EE28316A">
      <w:numFmt w:val="bullet"/>
      <w:lvlText w:val="•"/>
      <w:lvlJc w:val="left"/>
      <w:pPr>
        <w:ind w:left="6539" w:hanging="387"/>
      </w:pPr>
      <w:rPr>
        <w:rFonts w:hint="default"/>
        <w:lang w:val="pt-PT" w:eastAsia="en-US" w:bidi="ar-SA"/>
      </w:rPr>
    </w:lvl>
    <w:lvl w:ilvl="7" w:tplc="3E0CDEEE">
      <w:numFmt w:val="bullet"/>
      <w:lvlText w:val="•"/>
      <w:lvlJc w:val="left"/>
      <w:pPr>
        <w:ind w:left="7515" w:hanging="387"/>
      </w:pPr>
      <w:rPr>
        <w:rFonts w:hint="default"/>
        <w:lang w:val="pt-PT" w:eastAsia="en-US" w:bidi="ar-SA"/>
      </w:rPr>
    </w:lvl>
    <w:lvl w:ilvl="8" w:tplc="CBA864AC">
      <w:numFmt w:val="bullet"/>
      <w:lvlText w:val="•"/>
      <w:lvlJc w:val="left"/>
      <w:pPr>
        <w:ind w:left="8492" w:hanging="387"/>
      </w:pPr>
      <w:rPr>
        <w:rFonts w:hint="default"/>
        <w:lang w:val="pt-PT" w:eastAsia="en-US" w:bidi="ar-SA"/>
      </w:rPr>
    </w:lvl>
  </w:abstractNum>
  <w:abstractNum w:abstractNumId="1" w15:restartNumberingAfterBreak="0">
    <w:nsid w:val="41C020E9"/>
    <w:multiLevelType w:val="hybridMultilevel"/>
    <w:tmpl w:val="9F865886"/>
    <w:lvl w:ilvl="0" w:tplc="8124BA5E">
      <w:start w:val="1"/>
      <w:numFmt w:val="decimal"/>
      <w:lvlText w:val="%1"/>
      <w:lvlJc w:val="left"/>
      <w:pPr>
        <w:ind w:left="6205" w:hanging="5904"/>
      </w:pPr>
      <w:rPr>
        <w:rFonts w:ascii="Times New Roman" w:eastAsia="Times New Roman" w:hAnsi="Times New Roman" w:cs="Times New Roman" w:hint="default"/>
        <w:w w:val="99"/>
        <w:sz w:val="20"/>
        <w:szCs w:val="20"/>
        <w:lang w:val="pt-PT" w:eastAsia="en-US" w:bidi="ar-SA"/>
      </w:rPr>
    </w:lvl>
    <w:lvl w:ilvl="1" w:tplc="32F68FEC">
      <w:numFmt w:val="bullet"/>
      <w:lvlText w:val="•"/>
      <w:lvlJc w:val="left"/>
      <w:pPr>
        <w:ind w:left="6624" w:hanging="5904"/>
      </w:pPr>
      <w:rPr>
        <w:rFonts w:hint="default"/>
        <w:lang w:val="pt-PT" w:eastAsia="en-US" w:bidi="ar-SA"/>
      </w:rPr>
    </w:lvl>
    <w:lvl w:ilvl="2" w:tplc="F370CD34">
      <w:numFmt w:val="bullet"/>
      <w:lvlText w:val="•"/>
      <w:lvlJc w:val="left"/>
      <w:pPr>
        <w:ind w:left="7049" w:hanging="5904"/>
      </w:pPr>
      <w:rPr>
        <w:rFonts w:hint="default"/>
        <w:lang w:val="pt-PT" w:eastAsia="en-US" w:bidi="ar-SA"/>
      </w:rPr>
    </w:lvl>
    <w:lvl w:ilvl="3" w:tplc="BD8E6CFE">
      <w:numFmt w:val="bullet"/>
      <w:lvlText w:val="•"/>
      <w:lvlJc w:val="left"/>
      <w:pPr>
        <w:ind w:left="7473" w:hanging="5904"/>
      </w:pPr>
      <w:rPr>
        <w:rFonts w:hint="default"/>
        <w:lang w:val="pt-PT" w:eastAsia="en-US" w:bidi="ar-SA"/>
      </w:rPr>
    </w:lvl>
    <w:lvl w:ilvl="4" w:tplc="B23AD87A">
      <w:numFmt w:val="bullet"/>
      <w:lvlText w:val="•"/>
      <w:lvlJc w:val="left"/>
      <w:pPr>
        <w:ind w:left="7898" w:hanging="5904"/>
      </w:pPr>
      <w:rPr>
        <w:rFonts w:hint="default"/>
        <w:lang w:val="pt-PT" w:eastAsia="en-US" w:bidi="ar-SA"/>
      </w:rPr>
    </w:lvl>
    <w:lvl w:ilvl="5" w:tplc="4602407A">
      <w:numFmt w:val="bullet"/>
      <w:lvlText w:val="•"/>
      <w:lvlJc w:val="left"/>
      <w:pPr>
        <w:ind w:left="8322" w:hanging="5904"/>
      </w:pPr>
      <w:rPr>
        <w:rFonts w:hint="default"/>
        <w:lang w:val="pt-PT" w:eastAsia="en-US" w:bidi="ar-SA"/>
      </w:rPr>
    </w:lvl>
    <w:lvl w:ilvl="6" w:tplc="ECFE5262">
      <w:numFmt w:val="bullet"/>
      <w:lvlText w:val="•"/>
      <w:lvlJc w:val="left"/>
      <w:pPr>
        <w:ind w:left="8747" w:hanging="5904"/>
      </w:pPr>
      <w:rPr>
        <w:rFonts w:hint="default"/>
        <w:lang w:val="pt-PT" w:eastAsia="en-US" w:bidi="ar-SA"/>
      </w:rPr>
    </w:lvl>
    <w:lvl w:ilvl="7" w:tplc="EB884AD6">
      <w:numFmt w:val="bullet"/>
      <w:lvlText w:val="•"/>
      <w:lvlJc w:val="left"/>
      <w:pPr>
        <w:ind w:left="9171" w:hanging="5904"/>
      </w:pPr>
      <w:rPr>
        <w:rFonts w:hint="default"/>
        <w:lang w:val="pt-PT" w:eastAsia="en-US" w:bidi="ar-SA"/>
      </w:rPr>
    </w:lvl>
    <w:lvl w:ilvl="8" w:tplc="4060060C">
      <w:numFmt w:val="bullet"/>
      <w:lvlText w:val="•"/>
      <w:lvlJc w:val="left"/>
      <w:pPr>
        <w:ind w:left="9596" w:hanging="5904"/>
      </w:pPr>
      <w:rPr>
        <w:rFonts w:hint="default"/>
        <w:lang w:val="pt-P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88"/>
    <w:rsid w:val="00001917"/>
    <w:rsid w:val="00003C55"/>
    <w:rsid w:val="000061EC"/>
    <w:rsid w:val="000079FA"/>
    <w:rsid w:val="0002266B"/>
    <w:rsid w:val="00025488"/>
    <w:rsid w:val="00026110"/>
    <w:rsid w:val="00052F27"/>
    <w:rsid w:val="000756D3"/>
    <w:rsid w:val="000843BF"/>
    <w:rsid w:val="00086775"/>
    <w:rsid w:val="000A6611"/>
    <w:rsid w:val="000B2939"/>
    <w:rsid w:val="000C4DBB"/>
    <w:rsid w:val="000E08CE"/>
    <w:rsid w:val="000E191C"/>
    <w:rsid w:val="000E3CB1"/>
    <w:rsid w:val="000F3FA2"/>
    <w:rsid w:val="000F7C67"/>
    <w:rsid w:val="0010032D"/>
    <w:rsid w:val="00106458"/>
    <w:rsid w:val="00115E0C"/>
    <w:rsid w:val="00130DD3"/>
    <w:rsid w:val="0013185E"/>
    <w:rsid w:val="00142EE6"/>
    <w:rsid w:val="00144EAF"/>
    <w:rsid w:val="00147D01"/>
    <w:rsid w:val="00154B29"/>
    <w:rsid w:val="00165ECE"/>
    <w:rsid w:val="00173DD8"/>
    <w:rsid w:val="001912DD"/>
    <w:rsid w:val="001A27A4"/>
    <w:rsid w:val="001A5A1A"/>
    <w:rsid w:val="001B6A3E"/>
    <w:rsid w:val="001B6E85"/>
    <w:rsid w:val="001C7F36"/>
    <w:rsid w:val="001D167B"/>
    <w:rsid w:val="001E18D0"/>
    <w:rsid w:val="001E34AB"/>
    <w:rsid w:val="001E4C24"/>
    <w:rsid w:val="001E545A"/>
    <w:rsid w:val="001E72FB"/>
    <w:rsid w:val="001F03DF"/>
    <w:rsid w:val="00206532"/>
    <w:rsid w:val="002131A7"/>
    <w:rsid w:val="00225183"/>
    <w:rsid w:val="0024149D"/>
    <w:rsid w:val="00247B3A"/>
    <w:rsid w:val="0025234D"/>
    <w:rsid w:val="00256646"/>
    <w:rsid w:val="0026053D"/>
    <w:rsid w:val="00272C60"/>
    <w:rsid w:val="00276810"/>
    <w:rsid w:val="002845EB"/>
    <w:rsid w:val="002A7709"/>
    <w:rsid w:val="002C11D9"/>
    <w:rsid w:val="002C2BAC"/>
    <w:rsid w:val="002C7984"/>
    <w:rsid w:val="002E12A6"/>
    <w:rsid w:val="002E3811"/>
    <w:rsid w:val="002F0570"/>
    <w:rsid w:val="0031569A"/>
    <w:rsid w:val="00316CAF"/>
    <w:rsid w:val="003225BF"/>
    <w:rsid w:val="00325AF9"/>
    <w:rsid w:val="003270BA"/>
    <w:rsid w:val="00330BF5"/>
    <w:rsid w:val="00343225"/>
    <w:rsid w:val="0035338E"/>
    <w:rsid w:val="00363896"/>
    <w:rsid w:val="00381B1E"/>
    <w:rsid w:val="00383A22"/>
    <w:rsid w:val="00392F92"/>
    <w:rsid w:val="00397CEB"/>
    <w:rsid w:val="003A792A"/>
    <w:rsid w:val="003A7EB7"/>
    <w:rsid w:val="003B046D"/>
    <w:rsid w:val="003B0B4A"/>
    <w:rsid w:val="003B7A52"/>
    <w:rsid w:val="003C79E8"/>
    <w:rsid w:val="003D12A7"/>
    <w:rsid w:val="003D3254"/>
    <w:rsid w:val="003D656B"/>
    <w:rsid w:val="003E0F8E"/>
    <w:rsid w:val="003E32E9"/>
    <w:rsid w:val="003F18AC"/>
    <w:rsid w:val="004026C6"/>
    <w:rsid w:val="004355C7"/>
    <w:rsid w:val="00435EE6"/>
    <w:rsid w:val="00451DBA"/>
    <w:rsid w:val="00455947"/>
    <w:rsid w:val="00481F0E"/>
    <w:rsid w:val="00495C2C"/>
    <w:rsid w:val="004A30C4"/>
    <w:rsid w:val="004D6892"/>
    <w:rsid w:val="004E25FD"/>
    <w:rsid w:val="004E3E6D"/>
    <w:rsid w:val="004E61E4"/>
    <w:rsid w:val="004E7031"/>
    <w:rsid w:val="004F5D9F"/>
    <w:rsid w:val="00501E96"/>
    <w:rsid w:val="00506B4F"/>
    <w:rsid w:val="00506E84"/>
    <w:rsid w:val="00507E8E"/>
    <w:rsid w:val="0051769A"/>
    <w:rsid w:val="00522ACE"/>
    <w:rsid w:val="00525746"/>
    <w:rsid w:val="005276F4"/>
    <w:rsid w:val="005304C2"/>
    <w:rsid w:val="00531CE8"/>
    <w:rsid w:val="00535E70"/>
    <w:rsid w:val="00541149"/>
    <w:rsid w:val="005463A5"/>
    <w:rsid w:val="0054762F"/>
    <w:rsid w:val="00551AC1"/>
    <w:rsid w:val="00553630"/>
    <w:rsid w:val="00560386"/>
    <w:rsid w:val="00560D3A"/>
    <w:rsid w:val="00565AE8"/>
    <w:rsid w:val="005708F8"/>
    <w:rsid w:val="00574F7F"/>
    <w:rsid w:val="0057586A"/>
    <w:rsid w:val="00575E0F"/>
    <w:rsid w:val="005932D3"/>
    <w:rsid w:val="005B1733"/>
    <w:rsid w:val="005C518A"/>
    <w:rsid w:val="005D0B43"/>
    <w:rsid w:val="005F7EFB"/>
    <w:rsid w:val="00602827"/>
    <w:rsid w:val="00621CA0"/>
    <w:rsid w:val="00622F7F"/>
    <w:rsid w:val="00626A36"/>
    <w:rsid w:val="006300BD"/>
    <w:rsid w:val="00635D2D"/>
    <w:rsid w:val="00647090"/>
    <w:rsid w:val="006533D0"/>
    <w:rsid w:val="0066058E"/>
    <w:rsid w:val="0068036F"/>
    <w:rsid w:val="006825A0"/>
    <w:rsid w:val="0068282E"/>
    <w:rsid w:val="006A5088"/>
    <w:rsid w:val="006A62D2"/>
    <w:rsid w:val="006A7AF1"/>
    <w:rsid w:val="006B06D9"/>
    <w:rsid w:val="006B264C"/>
    <w:rsid w:val="006B6852"/>
    <w:rsid w:val="006B7605"/>
    <w:rsid w:val="006D1A9C"/>
    <w:rsid w:val="00704DAE"/>
    <w:rsid w:val="007067EC"/>
    <w:rsid w:val="007129B5"/>
    <w:rsid w:val="007254DD"/>
    <w:rsid w:val="00726412"/>
    <w:rsid w:val="00731A43"/>
    <w:rsid w:val="00735729"/>
    <w:rsid w:val="00740C22"/>
    <w:rsid w:val="0074639B"/>
    <w:rsid w:val="0078069E"/>
    <w:rsid w:val="00784DFC"/>
    <w:rsid w:val="007943D5"/>
    <w:rsid w:val="007948D9"/>
    <w:rsid w:val="007960B3"/>
    <w:rsid w:val="007973F9"/>
    <w:rsid w:val="00797B0B"/>
    <w:rsid w:val="007A05AE"/>
    <w:rsid w:val="007A1A07"/>
    <w:rsid w:val="007A4B63"/>
    <w:rsid w:val="007B5FFC"/>
    <w:rsid w:val="007C0CA3"/>
    <w:rsid w:val="007C46D5"/>
    <w:rsid w:val="008013BC"/>
    <w:rsid w:val="008213D3"/>
    <w:rsid w:val="00824D95"/>
    <w:rsid w:val="008266A5"/>
    <w:rsid w:val="00834513"/>
    <w:rsid w:val="00837E97"/>
    <w:rsid w:val="0086543D"/>
    <w:rsid w:val="00866DE1"/>
    <w:rsid w:val="0087689A"/>
    <w:rsid w:val="00880291"/>
    <w:rsid w:val="008812BA"/>
    <w:rsid w:val="00890510"/>
    <w:rsid w:val="0089170A"/>
    <w:rsid w:val="00893185"/>
    <w:rsid w:val="008B6605"/>
    <w:rsid w:val="008D4463"/>
    <w:rsid w:val="008E0AD0"/>
    <w:rsid w:val="008E4A71"/>
    <w:rsid w:val="008F0B43"/>
    <w:rsid w:val="00904C0A"/>
    <w:rsid w:val="009063B3"/>
    <w:rsid w:val="009138E9"/>
    <w:rsid w:val="00915095"/>
    <w:rsid w:val="009161F5"/>
    <w:rsid w:val="00916D86"/>
    <w:rsid w:val="00917514"/>
    <w:rsid w:val="00923339"/>
    <w:rsid w:val="009378BE"/>
    <w:rsid w:val="00937B6B"/>
    <w:rsid w:val="00963C60"/>
    <w:rsid w:val="009667E7"/>
    <w:rsid w:val="00985412"/>
    <w:rsid w:val="009A0C06"/>
    <w:rsid w:val="009A0EBE"/>
    <w:rsid w:val="009A1A40"/>
    <w:rsid w:val="009A3D35"/>
    <w:rsid w:val="009B43C3"/>
    <w:rsid w:val="009B7FA4"/>
    <w:rsid w:val="009C09A2"/>
    <w:rsid w:val="009C1162"/>
    <w:rsid w:val="009C52F6"/>
    <w:rsid w:val="009F1253"/>
    <w:rsid w:val="009F6501"/>
    <w:rsid w:val="00A00C0B"/>
    <w:rsid w:val="00A01C46"/>
    <w:rsid w:val="00A179FC"/>
    <w:rsid w:val="00A2556A"/>
    <w:rsid w:val="00A3039A"/>
    <w:rsid w:val="00A37376"/>
    <w:rsid w:val="00A42B08"/>
    <w:rsid w:val="00A44437"/>
    <w:rsid w:val="00A51F19"/>
    <w:rsid w:val="00A70C2E"/>
    <w:rsid w:val="00A70E2B"/>
    <w:rsid w:val="00A76276"/>
    <w:rsid w:val="00A83959"/>
    <w:rsid w:val="00A91DBB"/>
    <w:rsid w:val="00A92E1F"/>
    <w:rsid w:val="00A93286"/>
    <w:rsid w:val="00A938CB"/>
    <w:rsid w:val="00AA7FB6"/>
    <w:rsid w:val="00AC4A46"/>
    <w:rsid w:val="00AE44A3"/>
    <w:rsid w:val="00AE4F2A"/>
    <w:rsid w:val="00AF0C96"/>
    <w:rsid w:val="00AF29CB"/>
    <w:rsid w:val="00AF2AA2"/>
    <w:rsid w:val="00B03C88"/>
    <w:rsid w:val="00B225E5"/>
    <w:rsid w:val="00B354BC"/>
    <w:rsid w:val="00B35D83"/>
    <w:rsid w:val="00B40D1E"/>
    <w:rsid w:val="00B51A63"/>
    <w:rsid w:val="00B55CB0"/>
    <w:rsid w:val="00B70074"/>
    <w:rsid w:val="00B93D2D"/>
    <w:rsid w:val="00BA22C0"/>
    <w:rsid w:val="00BA5A31"/>
    <w:rsid w:val="00BB20A9"/>
    <w:rsid w:val="00BB39CF"/>
    <w:rsid w:val="00BB3F7E"/>
    <w:rsid w:val="00BB613D"/>
    <w:rsid w:val="00BB68C0"/>
    <w:rsid w:val="00BE019E"/>
    <w:rsid w:val="00BE63B2"/>
    <w:rsid w:val="00BE7F2B"/>
    <w:rsid w:val="00BF3FB0"/>
    <w:rsid w:val="00BF7B55"/>
    <w:rsid w:val="00C004DF"/>
    <w:rsid w:val="00C012BB"/>
    <w:rsid w:val="00C01C96"/>
    <w:rsid w:val="00C0728B"/>
    <w:rsid w:val="00C3641D"/>
    <w:rsid w:val="00C368FC"/>
    <w:rsid w:val="00C52E80"/>
    <w:rsid w:val="00C620C9"/>
    <w:rsid w:val="00C62801"/>
    <w:rsid w:val="00C70C8C"/>
    <w:rsid w:val="00C71B56"/>
    <w:rsid w:val="00C756BD"/>
    <w:rsid w:val="00C75F25"/>
    <w:rsid w:val="00C7732B"/>
    <w:rsid w:val="00C90915"/>
    <w:rsid w:val="00CA0DC1"/>
    <w:rsid w:val="00CA41EE"/>
    <w:rsid w:val="00CC5A98"/>
    <w:rsid w:val="00CD06EF"/>
    <w:rsid w:val="00CD7577"/>
    <w:rsid w:val="00CE5432"/>
    <w:rsid w:val="00CF139C"/>
    <w:rsid w:val="00CF5D90"/>
    <w:rsid w:val="00D008AB"/>
    <w:rsid w:val="00D153A3"/>
    <w:rsid w:val="00D177B0"/>
    <w:rsid w:val="00D22588"/>
    <w:rsid w:val="00D319D2"/>
    <w:rsid w:val="00D3321D"/>
    <w:rsid w:val="00D45225"/>
    <w:rsid w:val="00D47650"/>
    <w:rsid w:val="00D576DD"/>
    <w:rsid w:val="00D60142"/>
    <w:rsid w:val="00D64A3A"/>
    <w:rsid w:val="00D70CA4"/>
    <w:rsid w:val="00D711A7"/>
    <w:rsid w:val="00D841FF"/>
    <w:rsid w:val="00D943A4"/>
    <w:rsid w:val="00DA1058"/>
    <w:rsid w:val="00DA50A1"/>
    <w:rsid w:val="00DA57A7"/>
    <w:rsid w:val="00DD29C0"/>
    <w:rsid w:val="00DD2F90"/>
    <w:rsid w:val="00DE10F1"/>
    <w:rsid w:val="00E04084"/>
    <w:rsid w:val="00E143AD"/>
    <w:rsid w:val="00E3255F"/>
    <w:rsid w:val="00E35E82"/>
    <w:rsid w:val="00E657A4"/>
    <w:rsid w:val="00E77282"/>
    <w:rsid w:val="00E90E49"/>
    <w:rsid w:val="00E9119C"/>
    <w:rsid w:val="00E92605"/>
    <w:rsid w:val="00E93091"/>
    <w:rsid w:val="00EB08B0"/>
    <w:rsid w:val="00EB3A31"/>
    <w:rsid w:val="00EB4356"/>
    <w:rsid w:val="00EB4DFF"/>
    <w:rsid w:val="00ED28D6"/>
    <w:rsid w:val="00ED7167"/>
    <w:rsid w:val="00EE3022"/>
    <w:rsid w:val="00EE4EFA"/>
    <w:rsid w:val="00EE4F1D"/>
    <w:rsid w:val="00EF6944"/>
    <w:rsid w:val="00F00F92"/>
    <w:rsid w:val="00F05C59"/>
    <w:rsid w:val="00F076A9"/>
    <w:rsid w:val="00F07F60"/>
    <w:rsid w:val="00F25877"/>
    <w:rsid w:val="00F31C7E"/>
    <w:rsid w:val="00F35541"/>
    <w:rsid w:val="00F406FB"/>
    <w:rsid w:val="00F502C6"/>
    <w:rsid w:val="00F54C3B"/>
    <w:rsid w:val="00F56B68"/>
    <w:rsid w:val="00F614EE"/>
    <w:rsid w:val="00F713C5"/>
    <w:rsid w:val="00F726AF"/>
    <w:rsid w:val="00F7349F"/>
    <w:rsid w:val="00F91BCB"/>
    <w:rsid w:val="00FA03F1"/>
    <w:rsid w:val="00FA4E9B"/>
    <w:rsid w:val="00FA6BC3"/>
    <w:rsid w:val="00FB4F84"/>
    <w:rsid w:val="00FB5288"/>
    <w:rsid w:val="00FD465C"/>
    <w:rsid w:val="00FD51E6"/>
    <w:rsid w:val="00FE72C7"/>
    <w:rsid w:val="00FF0F54"/>
    <w:rsid w:val="00FF71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1245E"/>
  <w15:docId w15:val="{3B046363-EDB2-4A69-AD6E-1FBA7C57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1CE8"/>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31CE8"/>
    <w:tblPr>
      <w:tblInd w:w="0" w:type="dxa"/>
      <w:tblCellMar>
        <w:top w:w="0" w:type="dxa"/>
        <w:left w:w="0" w:type="dxa"/>
        <w:bottom w:w="0" w:type="dxa"/>
        <w:right w:w="0" w:type="dxa"/>
      </w:tblCellMar>
    </w:tblPr>
  </w:style>
  <w:style w:type="paragraph" w:styleId="Corpodetexto">
    <w:name w:val="Body Text"/>
    <w:basedOn w:val="Normal"/>
    <w:uiPriority w:val="1"/>
    <w:qFormat/>
    <w:rsid w:val="00531CE8"/>
    <w:pPr>
      <w:spacing w:before="137"/>
      <w:ind w:left="760" w:hanging="561"/>
    </w:pPr>
    <w:rPr>
      <w:sz w:val="24"/>
      <w:szCs w:val="24"/>
    </w:rPr>
  </w:style>
  <w:style w:type="paragraph" w:styleId="Ttulo">
    <w:name w:val="Title"/>
    <w:basedOn w:val="Normal"/>
    <w:uiPriority w:val="1"/>
    <w:qFormat/>
    <w:rsid w:val="00531CE8"/>
    <w:pPr>
      <w:spacing w:before="10"/>
      <w:ind w:left="20" w:right="18"/>
      <w:jc w:val="center"/>
    </w:pPr>
    <w:rPr>
      <w:b/>
      <w:bCs/>
      <w:sz w:val="24"/>
      <w:szCs w:val="24"/>
    </w:rPr>
  </w:style>
  <w:style w:type="paragraph" w:styleId="PargrafodaLista">
    <w:name w:val="List Paragraph"/>
    <w:basedOn w:val="Normal"/>
    <w:uiPriority w:val="1"/>
    <w:qFormat/>
    <w:rsid w:val="00531CE8"/>
    <w:pPr>
      <w:spacing w:before="137"/>
      <w:ind w:left="760" w:hanging="561"/>
    </w:pPr>
  </w:style>
  <w:style w:type="paragraph" w:customStyle="1" w:styleId="TableParagraph">
    <w:name w:val="Table Paragraph"/>
    <w:basedOn w:val="Normal"/>
    <w:uiPriority w:val="1"/>
    <w:qFormat/>
    <w:rsid w:val="00531CE8"/>
  </w:style>
  <w:style w:type="character" w:styleId="Hyperlink">
    <w:name w:val="Hyperlink"/>
    <w:basedOn w:val="Fontepargpadro"/>
    <w:uiPriority w:val="99"/>
    <w:unhideWhenUsed/>
    <w:rsid w:val="00115E0C"/>
    <w:rPr>
      <w:color w:val="0000FF"/>
      <w:u w:val="single"/>
    </w:rPr>
  </w:style>
  <w:style w:type="character" w:styleId="nfase">
    <w:name w:val="Emphasis"/>
    <w:basedOn w:val="Fontepargpadro"/>
    <w:uiPriority w:val="20"/>
    <w:qFormat/>
    <w:rsid w:val="003E0F8E"/>
    <w:rPr>
      <w:i/>
      <w:iCs/>
    </w:rPr>
  </w:style>
  <w:style w:type="paragraph" w:styleId="NormalWeb">
    <w:name w:val="Normal (Web)"/>
    <w:basedOn w:val="Normal"/>
    <w:uiPriority w:val="99"/>
    <w:semiHidden/>
    <w:unhideWhenUsed/>
    <w:rsid w:val="00D943A4"/>
    <w:pPr>
      <w:widowControl/>
      <w:autoSpaceDE/>
      <w:autoSpaceDN/>
      <w:spacing w:before="100" w:beforeAutospacing="1" w:after="100" w:afterAutospacing="1"/>
    </w:pPr>
    <w:rPr>
      <w:sz w:val="24"/>
      <w:szCs w:val="24"/>
      <w:lang w:val="pt-BR" w:eastAsia="pt-BR"/>
    </w:rPr>
  </w:style>
  <w:style w:type="paragraph" w:styleId="Cabealho">
    <w:name w:val="header"/>
    <w:basedOn w:val="Normal"/>
    <w:link w:val="CabealhoChar"/>
    <w:uiPriority w:val="99"/>
    <w:unhideWhenUsed/>
    <w:rsid w:val="0086543D"/>
    <w:pPr>
      <w:tabs>
        <w:tab w:val="center" w:pos="4252"/>
        <w:tab w:val="right" w:pos="8504"/>
      </w:tabs>
    </w:pPr>
  </w:style>
  <w:style w:type="character" w:customStyle="1" w:styleId="CabealhoChar">
    <w:name w:val="Cabeçalho Char"/>
    <w:basedOn w:val="Fontepargpadro"/>
    <w:link w:val="Cabealho"/>
    <w:uiPriority w:val="99"/>
    <w:rsid w:val="0086543D"/>
    <w:rPr>
      <w:rFonts w:ascii="Times New Roman" w:eastAsia="Times New Roman" w:hAnsi="Times New Roman" w:cs="Times New Roman"/>
      <w:lang w:val="pt-PT"/>
    </w:rPr>
  </w:style>
  <w:style w:type="paragraph" w:styleId="Rodap">
    <w:name w:val="footer"/>
    <w:basedOn w:val="Normal"/>
    <w:link w:val="RodapChar"/>
    <w:uiPriority w:val="99"/>
    <w:unhideWhenUsed/>
    <w:rsid w:val="0086543D"/>
    <w:pPr>
      <w:tabs>
        <w:tab w:val="center" w:pos="4252"/>
        <w:tab w:val="right" w:pos="8504"/>
      </w:tabs>
    </w:pPr>
  </w:style>
  <w:style w:type="character" w:customStyle="1" w:styleId="RodapChar">
    <w:name w:val="Rodapé Char"/>
    <w:basedOn w:val="Fontepargpadro"/>
    <w:link w:val="Rodap"/>
    <w:uiPriority w:val="99"/>
    <w:rsid w:val="0086543D"/>
    <w:rPr>
      <w:rFonts w:ascii="Times New Roman" w:eastAsia="Times New Roman" w:hAnsi="Times New Roman" w:cs="Times New Roman"/>
      <w:lang w:val="pt-PT"/>
    </w:rPr>
  </w:style>
  <w:style w:type="character" w:styleId="Nmerodelinha">
    <w:name w:val="line number"/>
    <w:basedOn w:val="Fontepargpadro"/>
    <w:uiPriority w:val="99"/>
    <w:semiHidden/>
    <w:unhideWhenUsed/>
    <w:rsid w:val="00865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91764">
      <w:bodyDiv w:val="1"/>
      <w:marLeft w:val="0"/>
      <w:marRight w:val="0"/>
      <w:marTop w:val="0"/>
      <w:marBottom w:val="0"/>
      <w:divBdr>
        <w:top w:val="none" w:sz="0" w:space="0" w:color="auto"/>
        <w:left w:val="none" w:sz="0" w:space="0" w:color="auto"/>
        <w:bottom w:val="none" w:sz="0" w:space="0" w:color="auto"/>
        <w:right w:val="none" w:sz="0" w:space="0" w:color="auto"/>
      </w:divBdr>
      <w:divsChild>
        <w:div w:id="929462986">
          <w:marLeft w:val="0"/>
          <w:marRight w:val="0"/>
          <w:marTop w:val="0"/>
          <w:marBottom w:val="0"/>
          <w:divBdr>
            <w:top w:val="none" w:sz="0" w:space="0" w:color="auto"/>
            <w:left w:val="none" w:sz="0" w:space="0" w:color="auto"/>
            <w:bottom w:val="none" w:sz="0" w:space="0" w:color="auto"/>
            <w:right w:val="none" w:sz="0" w:space="0" w:color="auto"/>
          </w:divBdr>
          <w:divsChild>
            <w:div w:id="331570718">
              <w:marLeft w:val="0"/>
              <w:marRight w:val="0"/>
              <w:marTop w:val="0"/>
              <w:marBottom w:val="0"/>
              <w:divBdr>
                <w:top w:val="none" w:sz="0" w:space="0" w:color="auto"/>
                <w:left w:val="none" w:sz="0" w:space="0" w:color="auto"/>
                <w:bottom w:val="none" w:sz="0" w:space="0" w:color="auto"/>
                <w:right w:val="none" w:sz="0" w:space="0" w:color="auto"/>
              </w:divBdr>
              <w:divsChild>
                <w:div w:id="14651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078">
      <w:bodyDiv w:val="1"/>
      <w:marLeft w:val="0"/>
      <w:marRight w:val="0"/>
      <w:marTop w:val="0"/>
      <w:marBottom w:val="0"/>
      <w:divBdr>
        <w:top w:val="none" w:sz="0" w:space="0" w:color="auto"/>
        <w:left w:val="none" w:sz="0" w:space="0" w:color="auto"/>
        <w:bottom w:val="none" w:sz="0" w:space="0" w:color="auto"/>
        <w:right w:val="none" w:sz="0" w:space="0" w:color="auto"/>
      </w:divBdr>
      <w:divsChild>
        <w:div w:id="321736049">
          <w:marLeft w:val="0"/>
          <w:marRight w:val="0"/>
          <w:marTop w:val="0"/>
          <w:marBottom w:val="0"/>
          <w:divBdr>
            <w:top w:val="none" w:sz="0" w:space="0" w:color="auto"/>
            <w:left w:val="none" w:sz="0" w:space="0" w:color="auto"/>
            <w:bottom w:val="none" w:sz="0" w:space="0" w:color="auto"/>
            <w:right w:val="none" w:sz="0" w:space="0" w:color="auto"/>
          </w:divBdr>
        </w:div>
        <w:div w:id="401147787">
          <w:marLeft w:val="0"/>
          <w:marRight w:val="0"/>
          <w:marTop w:val="0"/>
          <w:marBottom w:val="0"/>
          <w:divBdr>
            <w:top w:val="none" w:sz="0" w:space="0" w:color="auto"/>
            <w:left w:val="none" w:sz="0" w:space="0" w:color="auto"/>
            <w:bottom w:val="none" w:sz="0" w:space="0" w:color="auto"/>
            <w:right w:val="none" w:sz="0" w:space="0" w:color="auto"/>
          </w:divBdr>
        </w:div>
        <w:div w:id="817572657">
          <w:marLeft w:val="0"/>
          <w:marRight w:val="0"/>
          <w:marTop w:val="0"/>
          <w:marBottom w:val="0"/>
          <w:divBdr>
            <w:top w:val="none" w:sz="0" w:space="0" w:color="auto"/>
            <w:left w:val="none" w:sz="0" w:space="0" w:color="auto"/>
            <w:bottom w:val="none" w:sz="0" w:space="0" w:color="auto"/>
            <w:right w:val="none" w:sz="0" w:space="0" w:color="auto"/>
          </w:divBdr>
        </w:div>
        <w:div w:id="1635326548">
          <w:marLeft w:val="0"/>
          <w:marRight w:val="0"/>
          <w:marTop w:val="0"/>
          <w:marBottom w:val="0"/>
          <w:divBdr>
            <w:top w:val="none" w:sz="0" w:space="0" w:color="auto"/>
            <w:left w:val="none" w:sz="0" w:space="0" w:color="auto"/>
            <w:bottom w:val="none" w:sz="0" w:space="0" w:color="auto"/>
            <w:right w:val="none" w:sz="0" w:space="0" w:color="auto"/>
          </w:divBdr>
        </w:div>
      </w:divsChild>
    </w:div>
    <w:div w:id="533812477">
      <w:bodyDiv w:val="1"/>
      <w:marLeft w:val="0"/>
      <w:marRight w:val="0"/>
      <w:marTop w:val="0"/>
      <w:marBottom w:val="0"/>
      <w:divBdr>
        <w:top w:val="none" w:sz="0" w:space="0" w:color="auto"/>
        <w:left w:val="none" w:sz="0" w:space="0" w:color="auto"/>
        <w:bottom w:val="none" w:sz="0" w:space="0" w:color="auto"/>
        <w:right w:val="none" w:sz="0" w:space="0" w:color="auto"/>
      </w:divBdr>
    </w:div>
    <w:div w:id="648243768">
      <w:bodyDiv w:val="1"/>
      <w:marLeft w:val="0"/>
      <w:marRight w:val="0"/>
      <w:marTop w:val="0"/>
      <w:marBottom w:val="0"/>
      <w:divBdr>
        <w:top w:val="none" w:sz="0" w:space="0" w:color="auto"/>
        <w:left w:val="none" w:sz="0" w:space="0" w:color="auto"/>
        <w:bottom w:val="none" w:sz="0" w:space="0" w:color="auto"/>
        <w:right w:val="none" w:sz="0" w:space="0" w:color="auto"/>
      </w:divBdr>
      <w:divsChild>
        <w:div w:id="587351333">
          <w:marLeft w:val="0"/>
          <w:marRight w:val="0"/>
          <w:marTop w:val="0"/>
          <w:marBottom w:val="0"/>
          <w:divBdr>
            <w:top w:val="none" w:sz="0" w:space="0" w:color="auto"/>
            <w:left w:val="none" w:sz="0" w:space="0" w:color="auto"/>
            <w:bottom w:val="none" w:sz="0" w:space="0" w:color="auto"/>
            <w:right w:val="none" w:sz="0" w:space="0" w:color="auto"/>
          </w:divBdr>
        </w:div>
        <w:div w:id="698549172">
          <w:marLeft w:val="0"/>
          <w:marRight w:val="0"/>
          <w:marTop w:val="0"/>
          <w:marBottom w:val="0"/>
          <w:divBdr>
            <w:top w:val="none" w:sz="0" w:space="0" w:color="auto"/>
            <w:left w:val="none" w:sz="0" w:space="0" w:color="auto"/>
            <w:bottom w:val="none" w:sz="0" w:space="0" w:color="auto"/>
            <w:right w:val="none" w:sz="0" w:space="0" w:color="auto"/>
          </w:divBdr>
        </w:div>
        <w:div w:id="1620645640">
          <w:marLeft w:val="0"/>
          <w:marRight w:val="0"/>
          <w:marTop w:val="0"/>
          <w:marBottom w:val="0"/>
          <w:divBdr>
            <w:top w:val="none" w:sz="0" w:space="0" w:color="auto"/>
            <w:left w:val="none" w:sz="0" w:space="0" w:color="auto"/>
            <w:bottom w:val="none" w:sz="0" w:space="0" w:color="auto"/>
            <w:right w:val="none" w:sz="0" w:space="0" w:color="auto"/>
          </w:divBdr>
        </w:div>
      </w:divsChild>
    </w:div>
    <w:div w:id="683359118">
      <w:bodyDiv w:val="1"/>
      <w:marLeft w:val="0"/>
      <w:marRight w:val="0"/>
      <w:marTop w:val="0"/>
      <w:marBottom w:val="0"/>
      <w:divBdr>
        <w:top w:val="none" w:sz="0" w:space="0" w:color="auto"/>
        <w:left w:val="none" w:sz="0" w:space="0" w:color="auto"/>
        <w:bottom w:val="none" w:sz="0" w:space="0" w:color="auto"/>
        <w:right w:val="none" w:sz="0" w:space="0" w:color="auto"/>
      </w:divBdr>
    </w:div>
    <w:div w:id="768157492">
      <w:bodyDiv w:val="1"/>
      <w:marLeft w:val="0"/>
      <w:marRight w:val="0"/>
      <w:marTop w:val="0"/>
      <w:marBottom w:val="0"/>
      <w:divBdr>
        <w:top w:val="none" w:sz="0" w:space="0" w:color="auto"/>
        <w:left w:val="none" w:sz="0" w:space="0" w:color="auto"/>
        <w:bottom w:val="none" w:sz="0" w:space="0" w:color="auto"/>
        <w:right w:val="none" w:sz="0" w:space="0" w:color="auto"/>
      </w:divBdr>
      <w:divsChild>
        <w:div w:id="8069298">
          <w:marLeft w:val="0"/>
          <w:marRight w:val="0"/>
          <w:marTop w:val="0"/>
          <w:marBottom w:val="0"/>
          <w:divBdr>
            <w:top w:val="none" w:sz="0" w:space="0" w:color="auto"/>
            <w:left w:val="none" w:sz="0" w:space="0" w:color="auto"/>
            <w:bottom w:val="none" w:sz="0" w:space="0" w:color="auto"/>
            <w:right w:val="none" w:sz="0" w:space="0" w:color="auto"/>
          </w:divBdr>
        </w:div>
        <w:div w:id="1261836244">
          <w:marLeft w:val="0"/>
          <w:marRight w:val="0"/>
          <w:marTop w:val="0"/>
          <w:marBottom w:val="0"/>
          <w:divBdr>
            <w:top w:val="none" w:sz="0" w:space="0" w:color="auto"/>
            <w:left w:val="none" w:sz="0" w:space="0" w:color="auto"/>
            <w:bottom w:val="none" w:sz="0" w:space="0" w:color="auto"/>
            <w:right w:val="none" w:sz="0" w:space="0" w:color="auto"/>
          </w:divBdr>
        </w:div>
      </w:divsChild>
    </w:div>
    <w:div w:id="1049572262">
      <w:bodyDiv w:val="1"/>
      <w:marLeft w:val="0"/>
      <w:marRight w:val="0"/>
      <w:marTop w:val="0"/>
      <w:marBottom w:val="0"/>
      <w:divBdr>
        <w:top w:val="none" w:sz="0" w:space="0" w:color="auto"/>
        <w:left w:val="none" w:sz="0" w:space="0" w:color="auto"/>
        <w:bottom w:val="none" w:sz="0" w:space="0" w:color="auto"/>
        <w:right w:val="none" w:sz="0" w:space="0" w:color="auto"/>
      </w:divBdr>
    </w:div>
    <w:div w:id="1101221743">
      <w:bodyDiv w:val="1"/>
      <w:marLeft w:val="0"/>
      <w:marRight w:val="0"/>
      <w:marTop w:val="0"/>
      <w:marBottom w:val="0"/>
      <w:divBdr>
        <w:top w:val="none" w:sz="0" w:space="0" w:color="auto"/>
        <w:left w:val="none" w:sz="0" w:space="0" w:color="auto"/>
        <w:bottom w:val="none" w:sz="0" w:space="0" w:color="auto"/>
        <w:right w:val="none" w:sz="0" w:space="0" w:color="auto"/>
      </w:divBdr>
    </w:div>
    <w:div w:id="1118645308">
      <w:bodyDiv w:val="1"/>
      <w:marLeft w:val="0"/>
      <w:marRight w:val="0"/>
      <w:marTop w:val="0"/>
      <w:marBottom w:val="0"/>
      <w:divBdr>
        <w:top w:val="none" w:sz="0" w:space="0" w:color="auto"/>
        <w:left w:val="none" w:sz="0" w:space="0" w:color="auto"/>
        <w:bottom w:val="none" w:sz="0" w:space="0" w:color="auto"/>
        <w:right w:val="none" w:sz="0" w:space="0" w:color="auto"/>
      </w:divBdr>
    </w:div>
    <w:div w:id="1268193213">
      <w:bodyDiv w:val="1"/>
      <w:marLeft w:val="0"/>
      <w:marRight w:val="0"/>
      <w:marTop w:val="0"/>
      <w:marBottom w:val="0"/>
      <w:divBdr>
        <w:top w:val="none" w:sz="0" w:space="0" w:color="auto"/>
        <w:left w:val="none" w:sz="0" w:space="0" w:color="auto"/>
        <w:bottom w:val="none" w:sz="0" w:space="0" w:color="auto"/>
        <w:right w:val="none" w:sz="0" w:space="0" w:color="auto"/>
      </w:divBdr>
    </w:div>
    <w:div w:id="1295793155">
      <w:bodyDiv w:val="1"/>
      <w:marLeft w:val="0"/>
      <w:marRight w:val="0"/>
      <w:marTop w:val="0"/>
      <w:marBottom w:val="0"/>
      <w:divBdr>
        <w:top w:val="none" w:sz="0" w:space="0" w:color="auto"/>
        <w:left w:val="none" w:sz="0" w:space="0" w:color="auto"/>
        <w:bottom w:val="none" w:sz="0" w:space="0" w:color="auto"/>
        <w:right w:val="none" w:sz="0" w:space="0" w:color="auto"/>
      </w:divBdr>
      <w:divsChild>
        <w:div w:id="1561406379">
          <w:marLeft w:val="0"/>
          <w:marRight w:val="0"/>
          <w:marTop w:val="0"/>
          <w:marBottom w:val="0"/>
          <w:divBdr>
            <w:top w:val="none" w:sz="0" w:space="0" w:color="auto"/>
            <w:left w:val="none" w:sz="0" w:space="0" w:color="auto"/>
            <w:bottom w:val="none" w:sz="0" w:space="0" w:color="auto"/>
            <w:right w:val="none" w:sz="0" w:space="0" w:color="auto"/>
          </w:divBdr>
        </w:div>
        <w:div w:id="1993290334">
          <w:marLeft w:val="0"/>
          <w:marRight w:val="0"/>
          <w:marTop w:val="0"/>
          <w:marBottom w:val="0"/>
          <w:divBdr>
            <w:top w:val="none" w:sz="0" w:space="0" w:color="auto"/>
            <w:left w:val="none" w:sz="0" w:space="0" w:color="auto"/>
            <w:bottom w:val="none" w:sz="0" w:space="0" w:color="auto"/>
            <w:right w:val="none" w:sz="0" w:space="0" w:color="auto"/>
          </w:divBdr>
        </w:div>
      </w:divsChild>
    </w:div>
    <w:div w:id="1430855543">
      <w:bodyDiv w:val="1"/>
      <w:marLeft w:val="0"/>
      <w:marRight w:val="0"/>
      <w:marTop w:val="0"/>
      <w:marBottom w:val="0"/>
      <w:divBdr>
        <w:top w:val="none" w:sz="0" w:space="0" w:color="auto"/>
        <w:left w:val="none" w:sz="0" w:space="0" w:color="auto"/>
        <w:bottom w:val="none" w:sz="0" w:space="0" w:color="auto"/>
        <w:right w:val="none" w:sz="0" w:space="0" w:color="auto"/>
      </w:divBdr>
    </w:div>
    <w:div w:id="1508010305">
      <w:bodyDiv w:val="1"/>
      <w:marLeft w:val="0"/>
      <w:marRight w:val="0"/>
      <w:marTop w:val="0"/>
      <w:marBottom w:val="0"/>
      <w:divBdr>
        <w:top w:val="none" w:sz="0" w:space="0" w:color="auto"/>
        <w:left w:val="none" w:sz="0" w:space="0" w:color="auto"/>
        <w:bottom w:val="none" w:sz="0" w:space="0" w:color="auto"/>
        <w:right w:val="none" w:sz="0" w:space="0" w:color="auto"/>
      </w:divBdr>
    </w:div>
    <w:div w:id="1598363645">
      <w:bodyDiv w:val="1"/>
      <w:marLeft w:val="0"/>
      <w:marRight w:val="0"/>
      <w:marTop w:val="0"/>
      <w:marBottom w:val="0"/>
      <w:divBdr>
        <w:top w:val="none" w:sz="0" w:space="0" w:color="auto"/>
        <w:left w:val="none" w:sz="0" w:space="0" w:color="auto"/>
        <w:bottom w:val="none" w:sz="0" w:space="0" w:color="auto"/>
        <w:right w:val="none" w:sz="0" w:space="0" w:color="auto"/>
      </w:divBdr>
    </w:div>
    <w:div w:id="1728411274">
      <w:bodyDiv w:val="1"/>
      <w:marLeft w:val="0"/>
      <w:marRight w:val="0"/>
      <w:marTop w:val="0"/>
      <w:marBottom w:val="0"/>
      <w:divBdr>
        <w:top w:val="none" w:sz="0" w:space="0" w:color="auto"/>
        <w:left w:val="none" w:sz="0" w:space="0" w:color="auto"/>
        <w:bottom w:val="none" w:sz="0" w:space="0" w:color="auto"/>
        <w:right w:val="none" w:sz="0" w:space="0" w:color="auto"/>
      </w:divBdr>
      <w:divsChild>
        <w:div w:id="182091450">
          <w:marLeft w:val="0"/>
          <w:marRight w:val="0"/>
          <w:marTop w:val="0"/>
          <w:marBottom w:val="0"/>
          <w:divBdr>
            <w:top w:val="none" w:sz="0" w:space="0" w:color="auto"/>
            <w:left w:val="none" w:sz="0" w:space="0" w:color="auto"/>
            <w:bottom w:val="none" w:sz="0" w:space="0" w:color="auto"/>
            <w:right w:val="none" w:sz="0" w:space="0" w:color="auto"/>
          </w:divBdr>
          <w:divsChild>
            <w:div w:id="555236893">
              <w:marLeft w:val="0"/>
              <w:marRight w:val="0"/>
              <w:marTop w:val="0"/>
              <w:marBottom w:val="0"/>
              <w:divBdr>
                <w:top w:val="none" w:sz="0" w:space="0" w:color="auto"/>
                <w:left w:val="none" w:sz="0" w:space="0" w:color="auto"/>
                <w:bottom w:val="none" w:sz="0" w:space="0" w:color="auto"/>
                <w:right w:val="none" w:sz="0" w:space="0" w:color="auto"/>
              </w:divBdr>
              <w:divsChild>
                <w:div w:id="17278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2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C7B0100B4C8984EAD1B8A610500BA58" ma:contentTypeVersion="14" ma:contentTypeDescription="Crie um novo documento." ma:contentTypeScope="" ma:versionID="5936e67a55df993cfc6d60fe90139f76">
  <xsd:schema xmlns:xsd="http://www.w3.org/2001/XMLSchema" xmlns:xs="http://www.w3.org/2001/XMLSchema" xmlns:p="http://schemas.microsoft.com/office/2006/metadata/properties" xmlns:ns3="723913c8-0219-4994-a5d1-a2a6c370d62e" xmlns:ns4="f991da6e-cf08-46d0-989f-acb5c02e7105" targetNamespace="http://schemas.microsoft.com/office/2006/metadata/properties" ma:root="true" ma:fieldsID="1c36143d78629ca33c89ecf24de1f1ca" ns3:_="" ns4:_="">
    <xsd:import namespace="723913c8-0219-4994-a5d1-a2a6c370d62e"/>
    <xsd:import namespace="f991da6e-cf08-46d0-989f-acb5c02e71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913c8-0219-4994-a5d1-a2a6c370d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1da6e-cf08-46d0-989f-acb5c02e7105" elementFormDefault="qualified">
    <xsd:import namespace="http://schemas.microsoft.com/office/2006/documentManagement/types"/>
    <xsd:import namespace="http://schemas.microsoft.com/office/infopath/2007/PartnerControls"/>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SharingHintHash" ma:index="21"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CAD40-6694-49D1-91FA-E5018E027628}">
  <ds:schemaRefs>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f991da6e-cf08-46d0-989f-acb5c02e7105"/>
    <ds:schemaRef ds:uri="http://purl.org/dc/dcmitype/"/>
    <ds:schemaRef ds:uri="http://schemas.openxmlformats.org/package/2006/metadata/core-properties"/>
    <ds:schemaRef ds:uri="723913c8-0219-4994-a5d1-a2a6c370d62e"/>
    <ds:schemaRef ds:uri="http://purl.org/dc/terms/"/>
  </ds:schemaRefs>
</ds:datastoreItem>
</file>

<file path=customXml/itemProps2.xml><?xml version="1.0" encoding="utf-8"?>
<ds:datastoreItem xmlns:ds="http://schemas.openxmlformats.org/officeDocument/2006/customXml" ds:itemID="{C1CBB173-C0DF-4B1D-988C-648FB3BE4E2A}">
  <ds:schemaRefs>
    <ds:schemaRef ds:uri="http://schemas.microsoft.com/sharepoint/v3/contenttype/forms"/>
  </ds:schemaRefs>
</ds:datastoreItem>
</file>

<file path=customXml/itemProps3.xml><?xml version="1.0" encoding="utf-8"?>
<ds:datastoreItem xmlns:ds="http://schemas.openxmlformats.org/officeDocument/2006/customXml" ds:itemID="{689616F5-C4F7-4F49-8DBB-F9982660E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913c8-0219-4994-a5d1-a2a6c370d62e"/>
    <ds:schemaRef ds:uri="f991da6e-cf08-46d0-989f-acb5c02e7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1572</Words>
  <Characters>8489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Ata - maio - 2021 - Comitê Covid-19</vt:lpstr>
    </vt:vector>
  </TitlesOfParts>
  <Company>Hewlett-Packard Company</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 maio - 2021 - Comitê Covid-19</dc:title>
  <dc:subject/>
  <dc:creator>Mario Adriano</dc:creator>
  <cp:keywords/>
  <dc:description/>
  <cp:lastModifiedBy>Patricia Dantas Silveira De Albuquerque</cp:lastModifiedBy>
  <cp:revision>3</cp:revision>
  <dcterms:created xsi:type="dcterms:W3CDTF">2022-09-02T13:37:00Z</dcterms:created>
  <dcterms:modified xsi:type="dcterms:W3CDTF">2022-09-02T13:37:00Z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Word</vt:lpwstr>
  </property>
  <property fmtid="{D5CDD505-2E9C-101B-9397-08002B2CF9AE}" pid="4" name="LastSaved">
    <vt:filetime>2021-08-02T00:00:00Z</vt:filetime>
  </property>
  <property fmtid="{D5CDD505-2E9C-101B-9397-08002B2CF9AE}" pid="5" name="ContentTypeId">
    <vt:lpwstr>0x0101002C7B0100B4C8984EAD1B8A610500BA58</vt:lpwstr>
  </property>
</Properties>
</file>